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B2F28" w14:textId="5BC0FC2B" w:rsidR="006A5434" w:rsidRDefault="006A5434" w:rsidP="006A5434">
      <w:pPr>
        <w:pStyle w:val="aa"/>
        <w:tabs>
          <w:tab w:val="right" w:pos="9639"/>
        </w:tabs>
        <w:jc w:val="both"/>
        <w:rPr>
          <w:sz w:val="24"/>
        </w:rPr>
      </w:pPr>
      <w:r>
        <w:rPr>
          <w:sz w:val="24"/>
        </w:rPr>
        <w:t>3GPP TSG-RAN WG4 Meeting #95-e</w:t>
      </w:r>
      <w:r>
        <w:rPr>
          <w:sz w:val="24"/>
        </w:rPr>
        <w:tab/>
      </w:r>
      <w:r>
        <w:rPr>
          <w:i/>
          <w:sz w:val="28"/>
          <w:szCs w:val="28"/>
        </w:rPr>
        <w:t>R4-200</w:t>
      </w:r>
      <w:r w:rsidR="00B35313">
        <w:rPr>
          <w:i/>
          <w:sz w:val="28"/>
          <w:szCs w:val="28"/>
        </w:rPr>
        <w:t>7650</w:t>
      </w:r>
    </w:p>
    <w:p w14:paraId="42BD048C" w14:textId="77777777" w:rsidR="006A5434" w:rsidRPr="004B79F7" w:rsidRDefault="006A5434" w:rsidP="006A5434">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5</w:t>
      </w:r>
      <w:r w:rsidRPr="004B79F7">
        <w:rPr>
          <w:rFonts w:ascii="Arial" w:hAnsi="Arial"/>
          <w:b/>
          <w:sz w:val="24"/>
          <w:szCs w:val="24"/>
        </w:rPr>
        <w:t xml:space="preserve"> </w:t>
      </w:r>
      <w:r>
        <w:rPr>
          <w:rFonts w:ascii="Arial" w:hAnsi="Arial"/>
          <w:b/>
          <w:sz w:val="24"/>
          <w:szCs w:val="24"/>
        </w:rPr>
        <w:t>May</w:t>
      </w:r>
      <w:r w:rsidRPr="004B79F7">
        <w:rPr>
          <w:rFonts w:ascii="Arial" w:hAnsi="Arial"/>
          <w:b/>
          <w:sz w:val="24"/>
          <w:szCs w:val="24"/>
        </w:rPr>
        <w:t xml:space="preserve"> – </w:t>
      </w:r>
      <w:r>
        <w:rPr>
          <w:rFonts w:ascii="Arial" w:hAnsi="Arial"/>
          <w:b/>
          <w:sz w:val="24"/>
          <w:szCs w:val="24"/>
        </w:rPr>
        <w:t>5</w:t>
      </w:r>
      <w:r w:rsidRPr="004B79F7">
        <w:rPr>
          <w:rFonts w:ascii="Arial" w:hAnsi="Arial"/>
          <w:b/>
          <w:sz w:val="24"/>
          <w:szCs w:val="24"/>
        </w:rPr>
        <w:t xml:space="preserve"> </w:t>
      </w:r>
      <w:r>
        <w:rPr>
          <w:rFonts w:ascii="Arial" w:hAnsi="Arial"/>
          <w:b/>
          <w:sz w:val="24"/>
          <w:szCs w:val="24"/>
        </w:rPr>
        <w:t>June</w:t>
      </w:r>
      <w:r>
        <w:rPr>
          <w:b/>
          <w:sz w:val="24"/>
          <w:szCs w:val="24"/>
        </w:rPr>
        <w:t xml:space="preserve">, </w:t>
      </w:r>
      <w:r>
        <w:rPr>
          <w:rFonts w:ascii="Arial" w:hAnsi="Arial"/>
          <w:b/>
          <w:sz w:val="24"/>
          <w:szCs w:val="24"/>
        </w:rPr>
        <w:t>2020</w:t>
      </w:r>
    </w:p>
    <w:p w14:paraId="113BB147" w14:textId="77777777" w:rsidR="00073B0E" w:rsidRPr="006A5434" w:rsidRDefault="00073B0E" w:rsidP="00073B0E">
      <w:pPr>
        <w:spacing w:after="120"/>
        <w:ind w:left="1985" w:hanging="1985"/>
        <w:jc w:val="both"/>
        <w:rPr>
          <w:bCs/>
          <w:lang w:val="en-US"/>
        </w:rPr>
      </w:pPr>
      <w:bookmarkStart w:id="0" w:name="_GoBack"/>
      <w:bookmarkEnd w:id="0"/>
    </w:p>
    <w:p w14:paraId="3A0CAA6A" w14:textId="77777777"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14:paraId="12F27223" w14:textId="2BAF2BD7" w:rsidR="00073B0E" w:rsidRDefault="00073B0E" w:rsidP="00073B0E">
      <w:pPr>
        <w:spacing w:after="120"/>
        <w:ind w:left="1985" w:hanging="1985"/>
        <w:jc w:val="both"/>
        <w:rPr>
          <w:bCs/>
          <w:lang w:val="en-US"/>
        </w:rPr>
      </w:pPr>
      <w:r>
        <w:rPr>
          <w:b/>
          <w:lang w:val="en-US"/>
        </w:rPr>
        <w:t>Title:</w:t>
      </w:r>
      <w:r>
        <w:rPr>
          <w:b/>
          <w:lang w:val="en-US"/>
        </w:rPr>
        <w:tab/>
      </w:r>
      <w:r w:rsidR="00F50341">
        <w:rPr>
          <w:lang w:val="en-US"/>
        </w:rPr>
        <w:t>Further d</w:t>
      </w:r>
      <w:r w:rsidRPr="00820234">
        <w:rPr>
          <w:lang w:val="en-US"/>
        </w:rPr>
        <w:t xml:space="preserve">iscussion on </w:t>
      </w:r>
      <w:r w:rsidR="00F50341">
        <w:rPr>
          <w:lang w:val="en-US"/>
        </w:rPr>
        <w:t xml:space="preserve">UE measurements capability </w:t>
      </w:r>
      <w:r w:rsidR="001044C9">
        <w:rPr>
          <w:lang w:val="en-US"/>
        </w:rPr>
        <w:t xml:space="preserve">of </w:t>
      </w:r>
      <w:r w:rsidR="00CC052B">
        <w:rPr>
          <w:lang w:val="en-US"/>
        </w:rPr>
        <w:t>CSI-RS based RRM measurements</w:t>
      </w:r>
    </w:p>
    <w:p w14:paraId="7A116315" w14:textId="56E128CB" w:rsidR="00073B0E" w:rsidRDefault="00073B0E" w:rsidP="00073B0E">
      <w:pPr>
        <w:spacing w:after="120"/>
        <w:ind w:left="1985" w:hanging="1985"/>
        <w:jc w:val="both"/>
        <w:rPr>
          <w:bCs/>
          <w:color w:val="FF0000"/>
          <w:lang w:val="en-US"/>
        </w:rPr>
      </w:pPr>
      <w:r>
        <w:rPr>
          <w:b/>
          <w:lang w:val="en-US"/>
        </w:rPr>
        <w:t>Agenda item:</w:t>
      </w:r>
      <w:r>
        <w:rPr>
          <w:b/>
          <w:lang w:val="en-US"/>
        </w:rPr>
        <w:tab/>
      </w:r>
      <w:r w:rsidR="001311A3">
        <w:rPr>
          <w:lang w:val="en-US"/>
        </w:rPr>
        <w:t>6</w:t>
      </w:r>
      <w:r w:rsidRPr="008951DE">
        <w:rPr>
          <w:lang w:val="en-US"/>
        </w:rPr>
        <w:t>.</w:t>
      </w:r>
      <w:r w:rsidR="00267A8C">
        <w:rPr>
          <w:lang w:val="en-US"/>
        </w:rPr>
        <w:t>16.1</w:t>
      </w:r>
      <w:r w:rsidR="001044C9">
        <w:rPr>
          <w:lang w:val="en-US"/>
        </w:rPr>
        <w:t>.</w:t>
      </w:r>
      <w:r w:rsidR="00C63D77">
        <w:rPr>
          <w:lang w:val="en-US"/>
        </w:rPr>
        <w:t>3</w:t>
      </w:r>
    </w:p>
    <w:p w14:paraId="08130994" w14:textId="77777777"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5D632A70" w14:textId="77777777" w:rsidR="00073B0E" w:rsidRDefault="00073B0E" w:rsidP="00073B0E">
      <w:pPr>
        <w:pBdr>
          <w:bottom w:val="single" w:sz="4" w:space="1" w:color="auto"/>
        </w:pBdr>
        <w:jc w:val="both"/>
        <w:rPr>
          <w:rFonts w:ascii="Arial" w:hAnsi="Arial" w:cs="Arial"/>
          <w:lang w:val="en-US"/>
        </w:rPr>
      </w:pPr>
    </w:p>
    <w:p w14:paraId="405FE2F4" w14:textId="77777777"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14:paraId="3992836E" w14:textId="18A49CD0" w:rsidR="000E51F9" w:rsidRDefault="000E51F9" w:rsidP="000E51F9">
      <w:pPr>
        <w:spacing w:after="120"/>
        <w:jc w:val="both"/>
        <w:rPr>
          <w:rFonts w:cs="v4.2.0"/>
          <w:lang w:val="en-US"/>
        </w:rPr>
      </w:pPr>
      <w:r>
        <w:rPr>
          <w:rFonts w:cs="v4.2.0"/>
          <w:lang w:val="en-US"/>
        </w:rPr>
        <w:t xml:space="preserve">In the </w:t>
      </w:r>
      <w:r w:rsidR="00755FBD">
        <w:rPr>
          <w:rFonts w:cs="v4.2.0"/>
          <w:lang w:val="en-US"/>
        </w:rPr>
        <w:t>RAN4#94-e</w:t>
      </w:r>
      <w:r w:rsidR="00193EDF">
        <w:rPr>
          <w:rFonts w:cs="v4.2.0"/>
          <w:lang w:val="en-US"/>
        </w:rPr>
        <w:t>-bis</w:t>
      </w:r>
      <w:r w:rsidR="00CB482C">
        <w:rPr>
          <w:rFonts w:cs="v4.2.0"/>
          <w:lang w:val="en-US"/>
        </w:rPr>
        <w:t xml:space="preserve"> </w:t>
      </w:r>
      <w:r>
        <w:rPr>
          <w:rFonts w:cs="v4.2.0"/>
          <w:lang w:val="en-US"/>
        </w:rPr>
        <w:t>meeting,</w:t>
      </w:r>
      <w:r w:rsidR="00DC5562">
        <w:rPr>
          <w:rFonts w:cs="v4.2.0"/>
          <w:lang w:val="en-US"/>
        </w:rPr>
        <w:t xml:space="preserve"> t</w:t>
      </w:r>
      <w:r w:rsidR="00BD6F9F">
        <w:rPr>
          <w:rFonts w:cs="v4.2.0"/>
          <w:lang w:val="en-US"/>
        </w:rPr>
        <w:t>he UE measurement capability of CSI-RS based measurements has been discussed</w:t>
      </w:r>
      <w:r w:rsidR="00DC5562">
        <w:rPr>
          <w:rFonts w:cs="v4.2.0"/>
          <w:lang w:val="en-US"/>
        </w:rPr>
        <w:t>.</w:t>
      </w:r>
      <w:r w:rsidR="00BD6F9F">
        <w:rPr>
          <w:rFonts w:cs="v4.2.0"/>
          <w:lang w:val="en-US"/>
        </w:rPr>
        <w:t xml:space="preserve"> </w:t>
      </w:r>
      <w:r w:rsidR="007E01E7">
        <w:rPr>
          <w:rFonts w:cs="v4.2.0"/>
          <w:lang w:val="en-US"/>
        </w:rPr>
        <w:t>No agreement has been made. The open issues were captured in WF [1]</w:t>
      </w:r>
      <w:r w:rsidR="00BD6F9F">
        <w:rPr>
          <w:rFonts w:cs="v4.2.0"/>
          <w:lang w:val="en-US"/>
        </w:rPr>
        <w:t>.</w:t>
      </w:r>
    </w:p>
    <w:p w14:paraId="44C8F62B" w14:textId="77777777"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 xml:space="preserve">provide our views on </w:t>
      </w:r>
      <w:r w:rsidR="00AA41E7">
        <w:rPr>
          <w:rFonts w:cs="v4.2.0"/>
          <w:lang w:val="en-US"/>
        </w:rPr>
        <w:t>UE measurement capability</w:t>
      </w:r>
      <w:r>
        <w:rPr>
          <w:rFonts w:cs="v4.2.0"/>
          <w:lang w:val="en-US"/>
        </w:rPr>
        <w:t xml:space="preserve"> of CSI-RS based measurements.</w:t>
      </w:r>
    </w:p>
    <w:p w14:paraId="6C9895FA" w14:textId="77777777" w:rsidR="00AC56AB" w:rsidRDefault="00AC56AB" w:rsidP="009E076B">
      <w:pPr>
        <w:spacing w:after="120"/>
        <w:jc w:val="both"/>
        <w:rPr>
          <w:rFonts w:cs="v4.2.0"/>
          <w:lang w:val="en-US"/>
        </w:rPr>
      </w:pPr>
    </w:p>
    <w:p w14:paraId="34BE872A" w14:textId="77777777" w:rsidR="00D807C3" w:rsidRDefault="00D807C3">
      <w:pPr>
        <w:pStyle w:val="2"/>
        <w:ind w:left="0" w:firstLine="0"/>
        <w:jc w:val="both"/>
        <w:rPr>
          <w:sz w:val="24"/>
          <w:szCs w:val="24"/>
          <w:lang w:val="en-US"/>
        </w:rPr>
      </w:pPr>
      <w:r>
        <w:rPr>
          <w:rFonts w:hint="eastAsia"/>
          <w:sz w:val="24"/>
          <w:szCs w:val="24"/>
          <w:lang w:val="en-US"/>
        </w:rPr>
        <w:t>2. Discussion</w:t>
      </w:r>
    </w:p>
    <w:p w14:paraId="4D34ADFB" w14:textId="4A0712ED" w:rsidR="008C2086" w:rsidRPr="000D38E4" w:rsidRDefault="000D38E4" w:rsidP="000C5412">
      <w:pPr>
        <w:rPr>
          <w:rFonts w:cs="v4.2.0"/>
          <w:b/>
          <w:u w:val="single"/>
          <w:lang w:val="en-US"/>
        </w:rPr>
      </w:pPr>
      <w:r w:rsidRPr="000D38E4">
        <w:rPr>
          <w:rFonts w:cs="v4.2.0" w:hint="eastAsia"/>
          <w:b/>
          <w:u w:val="single"/>
          <w:lang w:val="en-US"/>
        </w:rPr>
        <w:t>Number of frequency layers</w:t>
      </w:r>
    </w:p>
    <w:p w14:paraId="0C542D1A" w14:textId="4AFBD4D4" w:rsidR="003868C0" w:rsidRDefault="000D38E4" w:rsidP="000C5412">
      <w:pPr>
        <w:rPr>
          <w:rFonts w:cs="v4.2.0"/>
          <w:lang w:val="en-US"/>
        </w:rPr>
      </w:pPr>
      <w:r>
        <w:rPr>
          <w:rFonts w:cs="v4.2.0"/>
          <w:lang w:val="en-US"/>
        </w:rPr>
        <w:t>Following options were provided in the WF [1]</w:t>
      </w:r>
      <w:r w:rsidR="00BC1DE6">
        <w:rPr>
          <w:rFonts w:cs="v4.2.0"/>
          <w:lang w:val="en-US"/>
        </w:rPr>
        <w:t>.</w:t>
      </w:r>
    </w:p>
    <w:tbl>
      <w:tblPr>
        <w:tblStyle w:val="af9"/>
        <w:tblW w:w="0" w:type="auto"/>
        <w:tblLook w:val="04A0" w:firstRow="1" w:lastRow="0" w:firstColumn="1" w:lastColumn="0" w:noHBand="0" w:noVBand="1"/>
      </w:tblPr>
      <w:tblGrid>
        <w:gridCol w:w="9629"/>
      </w:tblGrid>
      <w:tr w:rsidR="00372E92" w14:paraId="54A263E4" w14:textId="77777777" w:rsidTr="00372E92">
        <w:tc>
          <w:tcPr>
            <w:tcW w:w="9629" w:type="dxa"/>
          </w:tcPr>
          <w:p w14:paraId="0BA58586" w14:textId="77777777" w:rsidR="002B49A9" w:rsidRPr="002B49A9" w:rsidRDefault="002B49A9" w:rsidP="002B49A9">
            <w:pPr>
              <w:tabs>
                <w:tab w:val="num" w:pos="720"/>
              </w:tabs>
              <w:spacing w:after="0"/>
              <w:rPr>
                <w:i/>
                <w:lang w:val="en-US"/>
              </w:rPr>
            </w:pPr>
            <w:r w:rsidRPr="002B49A9">
              <w:rPr>
                <w:i/>
                <w:lang w:val="en-US"/>
              </w:rPr>
              <w:t xml:space="preserve">Agreement: </w:t>
            </w:r>
          </w:p>
          <w:p w14:paraId="68002272" w14:textId="77777777" w:rsidR="002B49A9" w:rsidRPr="002B49A9" w:rsidRDefault="002B49A9" w:rsidP="002B49A9">
            <w:pPr>
              <w:tabs>
                <w:tab w:val="num" w:pos="720"/>
              </w:tabs>
              <w:spacing w:after="0"/>
              <w:rPr>
                <w:i/>
                <w:lang w:val="en-US"/>
              </w:rPr>
            </w:pPr>
            <w:r w:rsidRPr="002B49A9">
              <w:rPr>
                <w:i/>
                <w:lang w:val="en-US"/>
              </w:rPr>
              <w:t xml:space="preserve">The total number of carrier </w:t>
            </w:r>
            <w:r w:rsidRPr="002B49A9">
              <w:rPr>
                <w:i/>
              </w:rPr>
              <w:t>UE shall be capable of monitoring</w:t>
            </w:r>
            <w:r w:rsidRPr="002B49A9">
              <w:rPr>
                <w:i/>
                <w:lang w:val="en-US"/>
              </w:rPr>
              <w:t xml:space="preserve"> </w:t>
            </w:r>
            <w:r w:rsidRPr="002B49A9">
              <w:rPr>
                <w:i/>
              </w:rPr>
              <w:t>at least 13 effective carrier frequency layers</w:t>
            </w:r>
          </w:p>
          <w:p w14:paraId="2C7D06B5" w14:textId="77777777" w:rsidR="002F4318" w:rsidRDefault="002F4318" w:rsidP="002B49A9">
            <w:pPr>
              <w:tabs>
                <w:tab w:val="num" w:pos="720"/>
              </w:tabs>
              <w:spacing w:after="0"/>
              <w:rPr>
                <w:i/>
                <w:lang w:val="en-US"/>
              </w:rPr>
            </w:pPr>
          </w:p>
          <w:p w14:paraId="6836552A" w14:textId="77777777" w:rsidR="002B49A9" w:rsidRPr="002B49A9" w:rsidRDefault="002B49A9" w:rsidP="002B49A9">
            <w:pPr>
              <w:tabs>
                <w:tab w:val="num" w:pos="720"/>
              </w:tabs>
              <w:spacing w:after="0"/>
              <w:rPr>
                <w:i/>
                <w:lang w:val="en-US"/>
              </w:rPr>
            </w:pPr>
            <w:r w:rsidRPr="002B49A9">
              <w:rPr>
                <w:i/>
                <w:lang w:val="en-US"/>
              </w:rPr>
              <w:t>CSI-RS based NR inter-frequency layers</w:t>
            </w:r>
          </w:p>
          <w:p w14:paraId="076E1FBA" w14:textId="77777777" w:rsidR="00436B5E" w:rsidRPr="002B49A9" w:rsidRDefault="00D859B9" w:rsidP="002B49A9">
            <w:pPr>
              <w:numPr>
                <w:ilvl w:val="0"/>
                <w:numId w:val="11"/>
              </w:numPr>
              <w:tabs>
                <w:tab w:val="num" w:pos="1440"/>
              </w:tabs>
              <w:spacing w:after="0"/>
              <w:rPr>
                <w:i/>
                <w:lang w:val="en-US"/>
              </w:rPr>
            </w:pPr>
            <w:r w:rsidRPr="002B49A9">
              <w:rPr>
                <w:i/>
                <w:lang w:val="en-US"/>
              </w:rPr>
              <w:t>Option 1</w:t>
            </w:r>
            <w:r w:rsidRPr="002B49A9">
              <w:rPr>
                <w:i/>
                <w:lang w:val="it-IT"/>
              </w:rPr>
              <w:t xml:space="preserve"> (MediaTek, OPPO, Qualcomm, </w:t>
            </w:r>
            <w:r w:rsidRPr="002B49A9">
              <w:rPr>
                <w:i/>
                <w:lang w:val="en-US"/>
              </w:rPr>
              <w:t>CATT, Apple, Huawei</w:t>
            </w:r>
            <w:r w:rsidRPr="002B49A9">
              <w:rPr>
                <w:i/>
                <w:lang w:val="it-IT"/>
              </w:rPr>
              <w:t>)</w:t>
            </w:r>
            <w:r w:rsidRPr="002B49A9">
              <w:rPr>
                <w:i/>
                <w:lang w:val="en-US"/>
              </w:rPr>
              <w:t xml:space="preserve">: </w:t>
            </w:r>
          </w:p>
          <w:p w14:paraId="26C3D287" w14:textId="77777777" w:rsidR="00436B5E" w:rsidRPr="002B49A9" w:rsidRDefault="00D859B9" w:rsidP="002B49A9">
            <w:pPr>
              <w:numPr>
                <w:ilvl w:val="1"/>
                <w:numId w:val="11"/>
              </w:numPr>
              <w:tabs>
                <w:tab w:val="num" w:pos="2160"/>
              </w:tabs>
              <w:spacing w:after="0"/>
              <w:rPr>
                <w:i/>
                <w:lang w:val="en-US"/>
              </w:rPr>
            </w:pPr>
            <w:r w:rsidRPr="002B49A9">
              <w:rPr>
                <w:i/>
                <w:lang w:val="en-US"/>
              </w:rPr>
              <w:t xml:space="preserve">UE shall be able to measure at least 7 NR frequency layers in total, including SSB frequency layers and CSI-RS frequency layers. </w:t>
            </w:r>
          </w:p>
          <w:p w14:paraId="4170421C" w14:textId="77777777" w:rsidR="00436B5E" w:rsidRPr="002B49A9" w:rsidRDefault="00D859B9" w:rsidP="002B49A9">
            <w:pPr>
              <w:numPr>
                <w:ilvl w:val="0"/>
                <w:numId w:val="11"/>
              </w:numPr>
              <w:tabs>
                <w:tab w:val="num" w:pos="1440"/>
              </w:tabs>
              <w:spacing w:after="0"/>
              <w:rPr>
                <w:i/>
                <w:lang w:val="en-US"/>
              </w:rPr>
            </w:pPr>
            <w:r w:rsidRPr="002B49A9">
              <w:rPr>
                <w:i/>
                <w:lang w:val="en-US"/>
              </w:rPr>
              <w:t xml:space="preserve">Option 2 (CMCC): </w:t>
            </w:r>
          </w:p>
          <w:p w14:paraId="0AA50770" w14:textId="77777777" w:rsidR="00436B5E" w:rsidRPr="002B49A9" w:rsidRDefault="00D859B9" w:rsidP="002B49A9">
            <w:pPr>
              <w:numPr>
                <w:ilvl w:val="1"/>
                <w:numId w:val="11"/>
              </w:numPr>
              <w:tabs>
                <w:tab w:val="num" w:pos="2160"/>
              </w:tabs>
              <w:spacing w:after="0"/>
              <w:rPr>
                <w:i/>
                <w:lang w:val="en-US"/>
              </w:rPr>
            </w:pPr>
            <w:r w:rsidRPr="002B49A9">
              <w:rPr>
                <w:i/>
              </w:rPr>
              <w:t xml:space="preserve">UE shall be able to measure at least [3] CSI-RS frequency layers. </w:t>
            </w:r>
          </w:p>
          <w:p w14:paraId="781B104D" w14:textId="77777777" w:rsidR="00436B5E" w:rsidRPr="002B49A9" w:rsidRDefault="00D859B9" w:rsidP="002B49A9">
            <w:pPr>
              <w:numPr>
                <w:ilvl w:val="1"/>
                <w:numId w:val="11"/>
              </w:numPr>
              <w:tabs>
                <w:tab w:val="num" w:pos="2160"/>
              </w:tabs>
              <w:spacing w:after="0"/>
              <w:rPr>
                <w:i/>
                <w:lang w:val="en-US"/>
              </w:rPr>
            </w:pPr>
            <w:r w:rsidRPr="002B49A9">
              <w:rPr>
                <w:i/>
              </w:rPr>
              <w:t xml:space="preserve">UE shall be able to measure at least 8 NR frequency layers in total, including SSB frequency layers and CSI-RS frequency layers. </w:t>
            </w:r>
          </w:p>
          <w:p w14:paraId="414D5827" w14:textId="77777777" w:rsidR="00436B5E" w:rsidRPr="002B49A9" w:rsidRDefault="00D859B9" w:rsidP="002B49A9">
            <w:pPr>
              <w:numPr>
                <w:ilvl w:val="0"/>
                <w:numId w:val="11"/>
              </w:numPr>
              <w:tabs>
                <w:tab w:val="num" w:pos="1440"/>
              </w:tabs>
              <w:spacing w:after="0"/>
              <w:rPr>
                <w:i/>
                <w:lang w:val="en-US"/>
              </w:rPr>
            </w:pPr>
            <w:r w:rsidRPr="002B49A9">
              <w:rPr>
                <w:i/>
                <w:lang w:val="en-US"/>
              </w:rPr>
              <w:t xml:space="preserve">Option 3 (ZTE): </w:t>
            </w:r>
          </w:p>
          <w:p w14:paraId="6EE7FB58" w14:textId="007351CF" w:rsidR="00BC68FB" w:rsidRPr="002B49A9" w:rsidRDefault="00D859B9" w:rsidP="002B49A9">
            <w:pPr>
              <w:numPr>
                <w:ilvl w:val="1"/>
                <w:numId w:val="11"/>
              </w:numPr>
              <w:tabs>
                <w:tab w:val="num" w:pos="2160"/>
              </w:tabs>
              <w:spacing w:after="0"/>
              <w:rPr>
                <w:i/>
                <w:lang w:val="en-US"/>
              </w:rPr>
            </w:pPr>
            <w:r w:rsidRPr="002B49A9">
              <w:rPr>
                <w:i/>
              </w:rPr>
              <w:t>UE shall be able to measure at least [7] CSI-RS frequency layers</w:t>
            </w:r>
          </w:p>
        </w:tc>
      </w:tr>
    </w:tbl>
    <w:p w14:paraId="74DF04A8" w14:textId="77777777" w:rsidR="00372E92" w:rsidRPr="00605933" w:rsidRDefault="00372E92" w:rsidP="000C5412">
      <w:pPr>
        <w:rPr>
          <w:rFonts w:cs="v4.2.0"/>
          <w:lang w:val="en-US"/>
        </w:rPr>
      </w:pPr>
    </w:p>
    <w:p w14:paraId="67FA6B10" w14:textId="72DE1788" w:rsidR="00BC68FB" w:rsidRDefault="00BC68FB" w:rsidP="000C5412">
      <w:pPr>
        <w:rPr>
          <w:rFonts w:cs="v4.2.0"/>
        </w:rPr>
      </w:pPr>
      <w:r>
        <w:rPr>
          <w:rFonts w:cs="v4.2.0" w:hint="eastAsia"/>
        </w:rPr>
        <w:t>I</w:t>
      </w:r>
      <w:r>
        <w:rPr>
          <w:rFonts w:cs="v4.2.0"/>
        </w:rPr>
        <w:t xml:space="preserve">n current spec </w:t>
      </w:r>
      <w:r w:rsidR="00B22CF2">
        <w:rPr>
          <w:rFonts w:cs="v4.2.0"/>
        </w:rPr>
        <w:t xml:space="preserve">the UE capability of monitoring multiple layers using gaps is specified based on the measurements, e.g. inter-frequency measurements and/or inter-RAT measurements, configured by one </w:t>
      </w:r>
      <w:r w:rsidR="00277275">
        <w:rPr>
          <w:rFonts w:cs="v4.2.0"/>
        </w:rPr>
        <w:t xml:space="preserve">prime </w:t>
      </w:r>
      <w:r w:rsidR="00B22CF2">
        <w:rPr>
          <w:rFonts w:cs="v4.2.0"/>
        </w:rPr>
        <w:t>serving cell.</w:t>
      </w:r>
      <w:r w:rsidR="00F5396A">
        <w:rPr>
          <w:rFonts w:cs="v4.2.0"/>
        </w:rPr>
        <w:t xml:space="preserve"> </w:t>
      </w:r>
      <w:r w:rsidR="00E96872">
        <w:rPr>
          <w:rFonts w:cs="v4.2.0"/>
        </w:rPr>
        <w:t>For measurements on one layer</w:t>
      </w:r>
      <w:r w:rsidR="002E4F65">
        <w:rPr>
          <w:rFonts w:cs="v4.2.0"/>
        </w:rPr>
        <w:t>,</w:t>
      </w:r>
      <w:r w:rsidR="00E96872">
        <w:rPr>
          <w:rFonts w:cs="v4.2.0"/>
        </w:rPr>
        <w:t xml:space="preserve"> all type of measurements </w:t>
      </w:r>
      <w:r w:rsidR="00E96872" w:rsidRPr="00BE1663">
        <w:rPr>
          <w:iCs/>
        </w:rPr>
        <w:t>(</w:t>
      </w:r>
      <w:r w:rsidR="00BE1663">
        <w:rPr>
          <w:iCs/>
        </w:rPr>
        <w:t xml:space="preserve">e.g. </w:t>
      </w:r>
      <w:r w:rsidR="00E96872" w:rsidRPr="00BE1663">
        <w:rPr>
          <w:iCs/>
        </w:rPr>
        <w:t xml:space="preserve">SS-RSRP, SS-RSRQ, </w:t>
      </w:r>
      <w:proofErr w:type="gramStart"/>
      <w:r w:rsidR="00E96872" w:rsidRPr="00BE1663">
        <w:rPr>
          <w:iCs/>
        </w:rPr>
        <w:t>SS</w:t>
      </w:r>
      <w:proofErr w:type="gramEnd"/>
      <w:r w:rsidR="00E96872" w:rsidRPr="00BE1663">
        <w:rPr>
          <w:iCs/>
        </w:rPr>
        <w:t>-SINR</w:t>
      </w:r>
      <w:r w:rsidR="00BE1663">
        <w:rPr>
          <w:iCs/>
        </w:rPr>
        <w:t xml:space="preserve"> for SSB based measurements</w:t>
      </w:r>
      <w:r w:rsidR="00E96872" w:rsidRPr="00BE1663">
        <w:rPr>
          <w:iCs/>
        </w:rPr>
        <w:t xml:space="preserve">) are included. </w:t>
      </w:r>
      <w:r w:rsidR="00BE1663">
        <w:rPr>
          <w:iCs/>
        </w:rPr>
        <w:t>When CSI-RS based measurements are included</w:t>
      </w:r>
      <w:r w:rsidR="009E77FD">
        <w:rPr>
          <w:iCs/>
        </w:rPr>
        <w:t>, it can be added into type of measurements. The number of monitoring layers would remain unchanged as it is kind of irrelevant of measurement type.</w:t>
      </w:r>
      <w:r w:rsidR="00C620D9">
        <w:rPr>
          <w:iCs/>
        </w:rPr>
        <w:t xml:space="preserve"> It would means that UE shall be able to measure at least [7] CSI-RS frequency layers if there is no SSB based measurement is configured.</w:t>
      </w:r>
    </w:p>
    <w:p w14:paraId="0C735A5E" w14:textId="0716B383" w:rsidR="00451151" w:rsidRDefault="00451151" w:rsidP="000C5412">
      <w:pPr>
        <w:rPr>
          <w:rFonts w:cs="v4.2.0"/>
          <w:b/>
          <w:i/>
        </w:rPr>
      </w:pPr>
      <w:r w:rsidRPr="00534CD4">
        <w:rPr>
          <w:rFonts w:cs="v4.2.0" w:hint="eastAsia"/>
          <w:b/>
          <w:i/>
        </w:rPr>
        <w:t xml:space="preserve">Proposal </w:t>
      </w:r>
      <w:r w:rsidR="00C620D9">
        <w:rPr>
          <w:rFonts w:cs="v4.2.0"/>
          <w:b/>
          <w:i/>
        </w:rPr>
        <w:t>1</w:t>
      </w:r>
      <w:r w:rsidRPr="00534CD4">
        <w:rPr>
          <w:rFonts w:cs="v4.2.0" w:hint="eastAsia"/>
          <w:b/>
          <w:i/>
        </w:rPr>
        <w:t>.</w:t>
      </w:r>
      <w:r w:rsidR="00C620D9">
        <w:rPr>
          <w:rFonts w:cs="v4.2.0"/>
          <w:b/>
          <w:i/>
        </w:rPr>
        <w:t xml:space="preserve"> </w:t>
      </w:r>
      <w:r w:rsidR="00C620D9" w:rsidRPr="00C620D9">
        <w:rPr>
          <w:b/>
          <w:i/>
          <w:iCs/>
        </w:rPr>
        <w:t>UE shall be able to measure at least [7] CSI-RS frequency layers if there is no SSB based measurement is configured</w:t>
      </w:r>
      <w:r w:rsidR="009E77FD" w:rsidRPr="009E77FD">
        <w:rPr>
          <w:b/>
          <w:bCs/>
          <w:i/>
        </w:rPr>
        <w:t>.</w:t>
      </w:r>
      <w:r w:rsidRPr="00534CD4">
        <w:rPr>
          <w:rFonts w:cs="v4.2.0"/>
          <w:b/>
          <w:i/>
        </w:rPr>
        <w:t xml:space="preserve"> </w:t>
      </w:r>
    </w:p>
    <w:p w14:paraId="0BA53391" w14:textId="67E7467B" w:rsidR="00C620D9" w:rsidRPr="00534CD4" w:rsidRDefault="00C620D9" w:rsidP="00C620D9">
      <w:pPr>
        <w:rPr>
          <w:rFonts w:cs="v4.2.0"/>
          <w:b/>
          <w:i/>
        </w:rPr>
      </w:pPr>
      <w:r w:rsidRPr="00534CD4">
        <w:rPr>
          <w:rFonts w:cs="v4.2.0" w:hint="eastAsia"/>
          <w:b/>
          <w:i/>
        </w:rPr>
        <w:t xml:space="preserve">Proposal </w:t>
      </w:r>
      <w:r>
        <w:rPr>
          <w:rFonts w:cs="v4.2.0"/>
          <w:b/>
          <w:i/>
        </w:rPr>
        <w:t>2</w:t>
      </w:r>
      <w:r w:rsidRPr="00534CD4">
        <w:rPr>
          <w:rFonts w:cs="v4.2.0" w:hint="eastAsia"/>
          <w:b/>
          <w:i/>
        </w:rPr>
        <w:t>.</w:t>
      </w:r>
      <w:r>
        <w:rPr>
          <w:rFonts w:cs="v4.2.0"/>
          <w:b/>
          <w:i/>
        </w:rPr>
        <w:t xml:space="preserve"> </w:t>
      </w:r>
      <w:r>
        <w:rPr>
          <w:b/>
          <w:i/>
          <w:iCs/>
        </w:rPr>
        <w:t>The total number of NR frequency layers UE shall be able to monitoring remain</w:t>
      </w:r>
      <w:r w:rsidR="00357376">
        <w:rPr>
          <w:b/>
          <w:i/>
          <w:iCs/>
        </w:rPr>
        <w:t>s</w:t>
      </w:r>
      <w:r>
        <w:rPr>
          <w:b/>
          <w:i/>
          <w:iCs/>
        </w:rPr>
        <w:t xml:space="preserve"> unchanged</w:t>
      </w:r>
      <w:r w:rsidRPr="009E77FD">
        <w:rPr>
          <w:b/>
          <w:bCs/>
          <w:i/>
        </w:rPr>
        <w:t>.</w:t>
      </w:r>
      <w:r w:rsidRPr="00534CD4">
        <w:rPr>
          <w:rFonts w:cs="v4.2.0"/>
          <w:b/>
          <w:i/>
        </w:rPr>
        <w:t xml:space="preserve"> </w:t>
      </w:r>
    </w:p>
    <w:p w14:paraId="405E837E" w14:textId="77777777" w:rsidR="00BC1DE6" w:rsidRDefault="00BC1DE6" w:rsidP="000C5412">
      <w:pPr>
        <w:rPr>
          <w:rFonts w:cs="v4.2.0"/>
        </w:rPr>
      </w:pPr>
    </w:p>
    <w:p w14:paraId="766213EB" w14:textId="77777777" w:rsidR="009459DB" w:rsidRPr="001311A3" w:rsidRDefault="009459DB" w:rsidP="009459DB">
      <w:pPr>
        <w:rPr>
          <w:rFonts w:cs="v4.2.0"/>
          <w:b/>
          <w:u w:val="single"/>
          <w:lang w:val="en-US"/>
        </w:rPr>
      </w:pPr>
      <w:r w:rsidRPr="001311A3">
        <w:rPr>
          <w:rFonts w:cs="v4.2.0"/>
          <w:b/>
          <w:u w:val="single"/>
        </w:rPr>
        <w:t>Per MO or per layer</w:t>
      </w:r>
    </w:p>
    <w:tbl>
      <w:tblPr>
        <w:tblStyle w:val="af9"/>
        <w:tblW w:w="0" w:type="auto"/>
        <w:tblLook w:val="04A0" w:firstRow="1" w:lastRow="0" w:firstColumn="1" w:lastColumn="0" w:noHBand="0" w:noVBand="1"/>
      </w:tblPr>
      <w:tblGrid>
        <w:gridCol w:w="9629"/>
      </w:tblGrid>
      <w:tr w:rsidR="009459DB" w14:paraId="7388766B" w14:textId="77777777" w:rsidTr="0022050D">
        <w:tc>
          <w:tcPr>
            <w:tcW w:w="9629" w:type="dxa"/>
          </w:tcPr>
          <w:p w14:paraId="2B828308" w14:textId="77777777" w:rsidR="009459DB" w:rsidRPr="002B49A9" w:rsidRDefault="009459DB" w:rsidP="0022050D">
            <w:pPr>
              <w:spacing w:after="0"/>
              <w:rPr>
                <w:rFonts w:cs="v4.2.0"/>
                <w:i/>
                <w:lang w:val="en-US"/>
              </w:rPr>
            </w:pPr>
            <w:r w:rsidRPr="002B49A9">
              <w:rPr>
                <w:rFonts w:cs="v4.2.0"/>
                <w:i/>
                <w:lang w:val="en-US"/>
              </w:rPr>
              <w:t>Measurement capabilities per MO or per layer</w:t>
            </w:r>
          </w:p>
          <w:p w14:paraId="48E98C71" w14:textId="77777777" w:rsidR="009459DB" w:rsidRPr="002B49A9" w:rsidRDefault="009459DB" w:rsidP="0022050D">
            <w:pPr>
              <w:numPr>
                <w:ilvl w:val="0"/>
                <w:numId w:val="12"/>
              </w:numPr>
              <w:spacing w:after="0"/>
              <w:rPr>
                <w:rFonts w:cs="v4.2.0"/>
                <w:i/>
                <w:lang w:val="en-US"/>
              </w:rPr>
            </w:pPr>
            <w:r w:rsidRPr="002B49A9">
              <w:rPr>
                <w:rFonts w:cs="v4.2.0"/>
                <w:i/>
                <w:lang w:val="en-US"/>
              </w:rPr>
              <w:t>Option 1: per frequency layer</w:t>
            </w:r>
          </w:p>
          <w:p w14:paraId="42BDB047" w14:textId="77777777" w:rsidR="009459DB" w:rsidRPr="002B49A9" w:rsidRDefault="009459DB" w:rsidP="0022050D">
            <w:pPr>
              <w:numPr>
                <w:ilvl w:val="1"/>
                <w:numId w:val="12"/>
              </w:numPr>
              <w:spacing w:after="0"/>
              <w:rPr>
                <w:rFonts w:cs="v4.2.0"/>
                <w:i/>
                <w:lang w:val="en-US"/>
              </w:rPr>
            </w:pPr>
            <w:r w:rsidRPr="002B49A9">
              <w:rPr>
                <w:rFonts w:cs="v4.2.0"/>
                <w:i/>
                <w:lang w:val="en-US"/>
              </w:rPr>
              <w:t xml:space="preserve">Option 1a (CATT, Nokia): a frequency layer is identical to an MO </w:t>
            </w:r>
          </w:p>
          <w:p w14:paraId="02207CD9" w14:textId="77777777" w:rsidR="009459DB" w:rsidRPr="002B49A9" w:rsidRDefault="009459DB" w:rsidP="0022050D">
            <w:pPr>
              <w:numPr>
                <w:ilvl w:val="1"/>
                <w:numId w:val="12"/>
              </w:numPr>
              <w:spacing w:after="0"/>
              <w:rPr>
                <w:rFonts w:cs="v4.2.0"/>
                <w:i/>
                <w:lang w:val="en-US"/>
              </w:rPr>
            </w:pPr>
            <w:r w:rsidRPr="002B49A9">
              <w:rPr>
                <w:rFonts w:cs="v4.2.0"/>
                <w:i/>
                <w:lang w:val="en-US"/>
              </w:rPr>
              <w:lastRenderedPageBreak/>
              <w:t>Option 1b (ZTE, Apple): One or multiple MOs can be one frequency layer.</w:t>
            </w:r>
          </w:p>
          <w:p w14:paraId="33623745" w14:textId="77777777" w:rsidR="009459DB" w:rsidRPr="002B49A9" w:rsidRDefault="009459DB" w:rsidP="0022050D">
            <w:pPr>
              <w:numPr>
                <w:ilvl w:val="0"/>
                <w:numId w:val="12"/>
              </w:numPr>
              <w:spacing w:after="0"/>
              <w:rPr>
                <w:rFonts w:cs="v4.2.0"/>
                <w:i/>
                <w:lang w:val="en-US"/>
              </w:rPr>
            </w:pPr>
            <w:r w:rsidRPr="002B49A9">
              <w:rPr>
                <w:rFonts w:cs="v4.2.0"/>
                <w:i/>
                <w:lang w:val="en-US"/>
              </w:rPr>
              <w:t>Option 2: per MO</w:t>
            </w:r>
          </w:p>
          <w:p w14:paraId="59EF32E0" w14:textId="77777777" w:rsidR="009459DB" w:rsidRPr="002B49A9" w:rsidRDefault="009459DB" w:rsidP="0022050D">
            <w:pPr>
              <w:numPr>
                <w:ilvl w:val="1"/>
                <w:numId w:val="12"/>
              </w:numPr>
              <w:spacing w:after="0"/>
              <w:rPr>
                <w:rFonts w:cs="v4.2.0"/>
                <w:i/>
                <w:lang w:val="en-US"/>
              </w:rPr>
            </w:pPr>
            <w:r w:rsidRPr="002B49A9">
              <w:rPr>
                <w:rFonts w:cs="v4.2.0"/>
                <w:i/>
                <w:lang w:val="en-US"/>
              </w:rPr>
              <w:t xml:space="preserve">A frequency layer is identical to an MO </w:t>
            </w:r>
          </w:p>
          <w:p w14:paraId="487F9FEE" w14:textId="77777777" w:rsidR="009459DB" w:rsidRPr="002B49A9" w:rsidRDefault="009459DB" w:rsidP="0022050D">
            <w:pPr>
              <w:numPr>
                <w:ilvl w:val="0"/>
                <w:numId w:val="12"/>
              </w:numPr>
              <w:spacing w:after="0"/>
              <w:rPr>
                <w:rFonts w:cs="v4.2.0"/>
                <w:i/>
                <w:lang w:val="en-US"/>
              </w:rPr>
            </w:pPr>
            <w:r w:rsidRPr="002B49A9">
              <w:rPr>
                <w:rFonts w:cs="v4.2.0"/>
                <w:i/>
                <w:lang w:val="en-US"/>
              </w:rPr>
              <w:t xml:space="preserve">Option 3: Measurement capabilities per MO or per layer are the same, since single MO is configured per frequency layer, </w:t>
            </w:r>
          </w:p>
          <w:p w14:paraId="63273E28" w14:textId="77777777" w:rsidR="009459DB" w:rsidRPr="001311A3" w:rsidRDefault="009459DB" w:rsidP="0022050D">
            <w:pPr>
              <w:numPr>
                <w:ilvl w:val="1"/>
                <w:numId w:val="12"/>
              </w:numPr>
              <w:spacing w:after="0"/>
              <w:rPr>
                <w:rFonts w:cs="v4.2.0"/>
                <w:lang w:val="en-US"/>
              </w:rPr>
            </w:pPr>
            <w:r w:rsidRPr="002B49A9">
              <w:rPr>
                <w:rFonts w:cs="v4.2.0"/>
                <w:i/>
                <w:lang w:val="en-US"/>
              </w:rPr>
              <w:t>CSI-RS resources in the same MO should have the same center frequency, SCS and CP type.</w:t>
            </w:r>
          </w:p>
        </w:tc>
      </w:tr>
    </w:tbl>
    <w:p w14:paraId="5EF6F1B4" w14:textId="77777777" w:rsidR="00C620D9" w:rsidRDefault="00C620D9" w:rsidP="009459DB">
      <w:pPr>
        <w:rPr>
          <w:rFonts w:cs="v4.2.0"/>
        </w:rPr>
      </w:pPr>
    </w:p>
    <w:p w14:paraId="11B7FD36" w14:textId="21EAB0F9" w:rsidR="00C620D9" w:rsidRDefault="009459DB" w:rsidP="00C620D9">
      <w:r>
        <w:rPr>
          <w:rFonts w:cs="v4.2.0" w:hint="eastAsia"/>
          <w:lang w:val="en-US"/>
        </w:rPr>
        <w:t xml:space="preserve">Since </w:t>
      </w:r>
      <w:r w:rsidR="00C620D9">
        <w:rPr>
          <w:rFonts w:cs="v4.2.0"/>
          <w:lang w:val="en-US"/>
        </w:rPr>
        <w:t>it was agreed that t</w:t>
      </w:r>
      <w:r w:rsidR="00C620D9" w:rsidRPr="00C620D9">
        <w:rPr>
          <w:lang w:val="en-US"/>
        </w:rPr>
        <w:t xml:space="preserve">he total number of carrier </w:t>
      </w:r>
      <w:r w:rsidR="00C620D9" w:rsidRPr="00C620D9">
        <w:t>UE shall be capable of monitoring</w:t>
      </w:r>
      <w:r w:rsidR="00C620D9" w:rsidRPr="00C620D9">
        <w:rPr>
          <w:lang w:val="en-US"/>
        </w:rPr>
        <w:t xml:space="preserve"> </w:t>
      </w:r>
      <w:r w:rsidR="00C620D9">
        <w:rPr>
          <w:lang w:val="en-US"/>
        </w:rPr>
        <w:t xml:space="preserve">is </w:t>
      </w:r>
      <w:r w:rsidR="00C620D9" w:rsidRPr="00C620D9">
        <w:t>at least 13 effective carrier frequency layers</w:t>
      </w:r>
      <w:r w:rsidR="00C620D9">
        <w:t xml:space="preserve">, it is not necessary to discuss per MO and per frequency layer anymore. Depending on the discussion on definition of intra frequency measurement, multiple MOs should be allowed to be configured with same centre frequency. </w:t>
      </w:r>
    </w:p>
    <w:p w14:paraId="0935DA49" w14:textId="22A36876" w:rsidR="00C620D9" w:rsidRPr="00534CD4" w:rsidRDefault="00C620D9" w:rsidP="00C620D9">
      <w:pPr>
        <w:rPr>
          <w:rFonts w:cs="v4.2.0"/>
          <w:b/>
          <w:i/>
        </w:rPr>
      </w:pPr>
      <w:r w:rsidRPr="00534CD4">
        <w:rPr>
          <w:rFonts w:cs="v4.2.0" w:hint="eastAsia"/>
          <w:b/>
          <w:i/>
        </w:rPr>
        <w:t xml:space="preserve">Proposal </w:t>
      </w:r>
      <w:r>
        <w:rPr>
          <w:rFonts w:cs="v4.2.0"/>
          <w:b/>
          <w:i/>
        </w:rPr>
        <w:t>3</w:t>
      </w:r>
      <w:r w:rsidRPr="00534CD4">
        <w:rPr>
          <w:rFonts w:cs="v4.2.0" w:hint="eastAsia"/>
          <w:b/>
          <w:i/>
        </w:rPr>
        <w:t>.</w:t>
      </w:r>
      <w:r>
        <w:rPr>
          <w:rFonts w:cs="v4.2.0"/>
          <w:b/>
          <w:i/>
        </w:rPr>
        <w:t xml:space="preserve"> </w:t>
      </w:r>
      <w:r>
        <w:rPr>
          <w:b/>
          <w:i/>
          <w:iCs/>
        </w:rPr>
        <w:t>No need to further discuss per MO or per frequency layer</w:t>
      </w:r>
      <w:r w:rsidRPr="009E77FD">
        <w:rPr>
          <w:b/>
          <w:bCs/>
          <w:i/>
        </w:rPr>
        <w:t>.</w:t>
      </w:r>
      <w:r w:rsidRPr="00534CD4">
        <w:rPr>
          <w:rFonts w:cs="v4.2.0"/>
          <w:b/>
          <w:i/>
        </w:rPr>
        <w:t xml:space="preserve"> </w:t>
      </w:r>
    </w:p>
    <w:p w14:paraId="4393FC53" w14:textId="77777777" w:rsidR="00C620D9" w:rsidRPr="00C620D9" w:rsidRDefault="00C620D9" w:rsidP="00C620D9">
      <w:pPr>
        <w:rPr>
          <w:i/>
        </w:rPr>
      </w:pPr>
    </w:p>
    <w:p w14:paraId="7C0A9C6B" w14:textId="3E1FC0EA" w:rsidR="00332C64" w:rsidRPr="00332C64" w:rsidRDefault="00332C64" w:rsidP="000C5412">
      <w:pPr>
        <w:rPr>
          <w:rFonts w:cs="v4.2.0"/>
          <w:b/>
          <w:u w:val="single"/>
        </w:rPr>
      </w:pPr>
      <w:r w:rsidRPr="00332C64">
        <w:rPr>
          <w:rFonts w:cs="v4.2.0" w:hint="eastAsia"/>
          <w:b/>
          <w:u w:val="single"/>
        </w:rPr>
        <w:t>Number of cells</w:t>
      </w:r>
    </w:p>
    <w:p w14:paraId="4E71FA3B" w14:textId="6DA9E1F6" w:rsidR="00332C64" w:rsidRDefault="00332C64" w:rsidP="000C5412">
      <w:pPr>
        <w:rPr>
          <w:rFonts w:cs="v4.2.0"/>
        </w:rPr>
      </w:pPr>
      <w:r>
        <w:rPr>
          <w:rFonts w:cs="v4.2.0" w:hint="eastAsia"/>
        </w:rPr>
        <w:t>Following options are provided in WF [1].</w:t>
      </w:r>
    </w:p>
    <w:tbl>
      <w:tblPr>
        <w:tblStyle w:val="af9"/>
        <w:tblW w:w="0" w:type="auto"/>
        <w:tblLook w:val="04A0" w:firstRow="1" w:lastRow="0" w:firstColumn="1" w:lastColumn="0" w:noHBand="0" w:noVBand="1"/>
      </w:tblPr>
      <w:tblGrid>
        <w:gridCol w:w="9629"/>
      </w:tblGrid>
      <w:tr w:rsidR="00332C64" w14:paraId="4499FAC4" w14:textId="77777777" w:rsidTr="00332C64">
        <w:tc>
          <w:tcPr>
            <w:tcW w:w="9629" w:type="dxa"/>
          </w:tcPr>
          <w:p w14:paraId="1A5BA60D" w14:textId="77777777" w:rsidR="009459DB" w:rsidRPr="009459DB" w:rsidRDefault="009459DB" w:rsidP="009459DB">
            <w:pPr>
              <w:spacing w:after="0"/>
              <w:rPr>
                <w:rFonts w:cs="v4.2.0"/>
                <w:i/>
                <w:lang w:val="en-US"/>
              </w:rPr>
            </w:pPr>
            <w:r w:rsidRPr="009459DB">
              <w:rPr>
                <w:rFonts w:cs="v4.2.0"/>
                <w:i/>
              </w:rPr>
              <w:t>Option 1 (</w:t>
            </w:r>
            <w:proofErr w:type="spellStart"/>
            <w:r w:rsidRPr="009459DB">
              <w:rPr>
                <w:rFonts w:cs="v4.2.0"/>
                <w:i/>
              </w:rPr>
              <w:t>MediaTek</w:t>
            </w:r>
            <w:proofErr w:type="spellEnd"/>
            <w:r w:rsidRPr="009459DB">
              <w:rPr>
                <w:rFonts w:cs="v4.2.0"/>
                <w:i/>
              </w:rPr>
              <w:t>, OPPO, Qualcomm, Nokia): Shared capability for CSI-RS&amp;SSB</w:t>
            </w:r>
          </w:p>
          <w:p w14:paraId="48FE0249" w14:textId="77777777" w:rsidR="00436B5E" w:rsidRPr="009459DB" w:rsidRDefault="00D859B9" w:rsidP="009459DB">
            <w:pPr>
              <w:numPr>
                <w:ilvl w:val="1"/>
                <w:numId w:val="13"/>
              </w:numPr>
              <w:spacing w:after="0"/>
              <w:rPr>
                <w:rFonts w:cs="v4.2.0"/>
                <w:i/>
                <w:lang w:val="en-US"/>
              </w:rPr>
            </w:pPr>
            <w:r w:rsidRPr="009459DB">
              <w:rPr>
                <w:rFonts w:cs="v4.2.0"/>
                <w:i/>
              </w:rPr>
              <w:t>Number of monitored cells is determined by the UE capability based on SSB based measurements.</w:t>
            </w:r>
          </w:p>
          <w:p w14:paraId="53AA81E3" w14:textId="77777777" w:rsidR="009459DB" w:rsidRPr="009459DB" w:rsidRDefault="009459DB" w:rsidP="009459DB">
            <w:pPr>
              <w:spacing w:after="0"/>
              <w:rPr>
                <w:rFonts w:cs="v4.2.0"/>
                <w:i/>
                <w:lang w:val="en-US"/>
              </w:rPr>
            </w:pPr>
            <w:r w:rsidRPr="009459DB">
              <w:rPr>
                <w:rFonts w:cs="v4.2.0"/>
                <w:i/>
              </w:rPr>
              <w:t>Option 2(Huawei, CATT, CMCC):  Separated capability for CSI-RS</w:t>
            </w:r>
          </w:p>
          <w:p w14:paraId="4F45B35C" w14:textId="77777777" w:rsidR="00436B5E" w:rsidRPr="009459DB" w:rsidRDefault="00D859B9" w:rsidP="009459DB">
            <w:pPr>
              <w:numPr>
                <w:ilvl w:val="1"/>
                <w:numId w:val="14"/>
              </w:numPr>
              <w:spacing w:after="0"/>
              <w:rPr>
                <w:rFonts w:cs="v4.2.0"/>
                <w:i/>
                <w:lang w:val="en-US"/>
              </w:rPr>
            </w:pPr>
            <w:r w:rsidRPr="009459DB">
              <w:rPr>
                <w:rFonts w:cs="v4.2.0"/>
                <w:i/>
              </w:rPr>
              <w:t xml:space="preserve">Option 2a (Huawei): </w:t>
            </w:r>
          </w:p>
          <w:p w14:paraId="3FFEBEB7" w14:textId="77777777" w:rsidR="00436B5E" w:rsidRPr="009459DB" w:rsidRDefault="00D859B9" w:rsidP="009459DB">
            <w:pPr>
              <w:numPr>
                <w:ilvl w:val="2"/>
                <w:numId w:val="14"/>
              </w:numPr>
              <w:spacing w:after="0"/>
              <w:rPr>
                <w:rFonts w:cs="v4.2.0"/>
                <w:i/>
                <w:lang w:val="en-US"/>
              </w:rPr>
            </w:pPr>
            <w:r w:rsidRPr="009459DB">
              <w:rPr>
                <w:rFonts w:cs="v4.2.0"/>
                <w:i/>
              </w:rPr>
              <w:t>Re-use the SSB requirements for CSI-RS on number of cells UE shall monitor per layer.</w:t>
            </w:r>
          </w:p>
          <w:p w14:paraId="2AE75AB5" w14:textId="77777777" w:rsidR="00436B5E" w:rsidRPr="009459DB" w:rsidRDefault="00D859B9" w:rsidP="009459DB">
            <w:pPr>
              <w:numPr>
                <w:ilvl w:val="1"/>
                <w:numId w:val="14"/>
              </w:numPr>
              <w:spacing w:after="0"/>
              <w:rPr>
                <w:rFonts w:cs="v4.2.0"/>
                <w:i/>
                <w:lang w:val="en-US"/>
              </w:rPr>
            </w:pPr>
            <w:r w:rsidRPr="009459DB">
              <w:rPr>
                <w:rFonts w:cs="v4.2.0"/>
                <w:i/>
              </w:rPr>
              <w:t xml:space="preserve">Option 2b (CMCC): </w:t>
            </w:r>
          </w:p>
          <w:p w14:paraId="088F9EA2" w14:textId="77777777" w:rsidR="00436B5E" w:rsidRPr="009459DB" w:rsidRDefault="00D859B9" w:rsidP="009459DB">
            <w:pPr>
              <w:numPr>
                <w:ilvl w:val="2"/>
                <w:numId w:val="14"/>
              </w:numPr>
              <w:spacing w:after="0"/>
              <w:rPr>
                <w:rFonts w:cs="v4.2.0"/>
                <w:i/>
                <w:lang w:val="en-US"/>
              </w:rPr>
            </w:pPr>
            <w:r w:rsidRPr="009459DB">
              <w:rPr>
                <w:rFonts w:cs="v4.2.0"/>
                <w:i/>
              </w:rPr>
              <w:t xml:space="preserve">For each intra-frequency layer, UE is capable of measuring [8] CSI-RS cell; </w:t>
            </w:r>
          </w:p>
          <w:p w14:paraId="08C56E45" w14:textId="77777777" w:rsidR="00436B5E" w:rsidRPr="009459DB" w:rsidRDefault="00D859B9" w:rsidP="009459DB">
            <w:pPr>
              <w:numPr>
                <w:ilvl w:val="2"/>
                <w:numId w:val="14"/>
              </w:numPr>
              <w:spacing w:after="0"/>
              <w:rPr>
                <w:rFonts w:cs="v4.2.0"/>
                <w:i/>
                <w:lang w:val="en-US"/>
              </w:rPr>
            </w:pPr>
            <w:r w:rsidRPr="009459DB">
              <w:rPr>
                <w:rFonts w:cs="v4.2.0"/>
                <w:i/>
              </w:rPr>
              <w:t>For each inter-frequency layer, UE is capable of measuring [4] CSI-RS cell.</w:t>
            </w:r>
          </w:p>
          <w:p w14:paraId="1923F023" w14:textId="77777777" w:rsidR="009459DB" w:rsidRPr="009459DB" w:rsidRDefault="009459DB" w:rsidP="009459DB">
            <w:pPr>
              <w:spacing w:after="0"/>
              <w:rPr>
                <w:rFonts w:cs="v4.2.0"/>
                <w:i/>
                <w:lang w:val="en-US"/>
              </w:rPr>
            </w:pPr>
            <w:r w:rsidRPr="009459DB">
              <w:rPr>
                <w:rFonts w:cs="v4.2.0"/>
                <w:i/>
              </w:rPr>
              <w:t>Option 3(ZTE): Capabilities for CSI-RS only and CSI-RS&amp;SSB</w:t>
            </w:r>
          </w:p>
          <w:p w14:paraId="12C0227E" w14:textId="77777777" w:rsidR="00436B5E" w:rsidRPr="009459DB" w:rsidRDefault="00D859B9" w:rsidP="009459DB">
            <w:pPr>
              <w:numPr>
                <w:ilvl w:val="1"/>
                <w:numId w:val="15"/>
              </w:numPr>
              <w:spacing w:after="0"/>
              <w:rPr>
                <w:rFonts w:cs="v4.2.0"/>
                <w:i/>
                <w:lang w:val="en-US"/>
              </w:rPr>
            </w:pPr>
            <w:r w:rsidRPr="009459DB">
              <w:rPr>
                <w:rFonts w:cs="v4.2.0"/>
                <w:i/>
              </w:rPr>
              <w:t>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6FF802F4" w14:textId="77777777" w:rsidR="00436B5E" w:rsidRPr="009459DB" w:rsidRDefault="00D859B9" w:rsidP="009459DB">
            <w:pPr>
              <w:numPr>
                <w:ilvl w:val="1"/>
                <w:numId w:val="15"/>
              </w:numPr>
              <w:spacing w:after="0"/>
              <w:rPr>
                <w:rFonts w:cs="v4.2.0"/>
                <w:i/>
                <w:lang w:val="en-US"/>
              </w:rPr>
            </w:pPr>
            <w:r w:rsidRPr="009459DB">
              <w:rPr>
                <w:rFonts w:cs="v4.2.0"/>
                <w:i/>
              </w:rPr>
              <w:t>UE shall be capable of performing SSB and CSI-RS based measurements for at least [12] identified cells in FR1 for intra frequency measurement and at least [6] identified cells in FR1 for inter frequency measurement.</w:t>
            </w:r>
          </w:p>
          <w:p w14:paraId="694985AC" w14:textId="33E229B9" w:rsidR="00332C64" w:rsidRPr="00332C64" w:rsidRDefault="00D859B9" w:rsidP="009459DB">
            <w:pPr>
              <w:numPr>
                <w:ilvl w:val="1"/>
                <w:numId w:val="15"/>
              </w:numPr>
              <w:spacing w:after="0"/>
              <w:rPr>
                <w:rFonts w:cs="v4.2.0"/>
                <w:lang w:val="en-US"/>
              </w:rPr>
            </w:pPr>
            <w:r w:rsidRPr="009459DB">
              <w:rPr>
                <w:rFonts w:cs="v4.2.0"/>
                <w:i/>
              </w:rPr>
              <w:t>UE shall be capable of performing CSI-RS based measurements for at least [9] identified cells in FR2 for intra frequency measurement and at least [6] identified cells in FR2 for inter frequency measurement.</w:t>
            </w:r>
            <w:r w:rsidR="009459DB">
              <w:rPr>
                <w:rFonts w:cs="v4.2.0"/>
                <w:lang w:val="en-US"/>
              </w:rPr>
              <w:br/>
            </w:r>
          </w:p>
        </w:tc>
      </w:tr>
    </w:tbl>
    <w:p w14:paraId="059985AD" w14:textId="77777777" w:rsidR="00332C64" w:rsidRDefault="00332C64" w:rsidP="000C5412">
      <w:pPr>
        <w:rPr>
          <w:rFonts w:cs="v4.2.0"/>
        </w:rPr>
      </w:pPr>
    </w:p>
    <w:p w14:paraId="31869C9E" w14:textId="77777777" w:rsidR="00332C64" w:rsidRDefault="00534CD4" w:rsidP="000C5412">
      <w:pPr>
        <w:rPr>
          <w:rFonts w:cs="v4.2.0"/>
        </w:rPr>
      </w:pPr>
      <w:r>
        <w:rPr>
          <w:rFonts w:cs="v4.2.0"/>
        </w:rPr>
        <w:t>The UE</w:t>
      </w:r>
      <w:r>
        <w:rPr>
          <w:rFonts w:cs="v4.2.0" w:hint="eastAsia"/>
        </w:rPr>
        <w:t xml:space="preserve"> </w:t>
      </w:r>
      <w:r>
        <w:rPr>
          <w:rFonts w:cs="v4.2.0"/>
        </w:rPr>
        <w:t xml:space="preserve">capability </w:t>
      </w:r>
      <w:r w:rsidR="00BC1DE6">
        <w:rPr>
          <w:rFonts w:cs="v4.2.0" w:hint="eastAsia"/>
        </w:rPr>
        <w:t xml:space="preserve">of </w:t>
      </w:r>
      <w:r>
        <w:rPr>
          <w:rFonts w:cs="v4.2.0"/>
        </w:rPr>
        <w:t xml:space="preserve">number of </w:t>
      </w:r>
      <w:r w:rsidR="00BC1DE6">
        <w:rPr>
          <w:rFonts w:cs="v4.2.0" w:hint="eastAsia"/>
        </w:rPr>
        <w:t xml:space="preserve">cells and </w:t>
      </w:r>
      <w:r>
        <w:rPr>
          <w:rFonts w:cs="v4.2.0"/>
        </w:rPr>
        <w:t>number of SSBs that the UE shall be capable of performing SSB based measurement are also specified for intra frequency measurement and inter frequency measurement in FR1 and FR2 respectively. Since it is clearly specified for SSB based measurement</w:t>
      </w:r>
      <w:r w:rsidR="00EC2498">
        <w:rPr>
          <w:rFonts w:cs="v4.2.0"/>
        </w:rPr>
        <w:t xml:space="preserve"> in current spec</w:t>
      </w:r>
      <w:r>
        <w:rPr>
          <w:rFonts w:cs="v4.2.0"/>
        </w:rPr>
        <w:t>, new UE capability of number of cells and number of CSI-RS resources should be specified for CSI-RS based measurements.</w:t>
      </w:r>
      <w:r w:rsidR="00332C64" w:rsidRPr="00332C64">
        <w:rPr>
          <w:rFonts w:cs="v4.2.0"/>
        </w:rPr>
        <w:t xml:space="preserve"> </w:t>
      </w:r>
    </w:p>
    <w:p w14:paraId="04E74D39" w14:textId="70A8EBB7" w:rsidR="003868C0" w:rsidRDefault="00332C64" w:rsidP="000C5412">
      <w:pPr>
        <w:rPr>
          <w:rFonts w:cs="v4.2.0"/>
        </w:rPr>
      </w:pPr>
      <w:r w:rsidRPr="00332C64">
        <w:rPr>
          <w:rFonts w:cs="v4.2.0"/>
        </w:rPr>
        <w:t xml:space="preserve">It is not clear how UE will share the capability of measuring SSB and measuring CSI-RS. </w:t>
      </w:r>
      <w:r>
        <w:rPr>
          <w:rFonts w:cs="v4.2.0"/>
        </w:rPr>
        <w:t xml:space="preserve">If UE is already monitoring e.g. 4 inter frequency cells for SSB based measurement, does it mean that UE cannot monitor any CSI-RS based measurements as it reaches UE capability of number of cells being monitored? </w:t>
      </w:r>
    </w:p>
    <w:p w14:paraId="388A2C05" w14:textId="4C35696F" w:rsidR="005B59C1" w:rsidRPr="00534CD4" w:rsidRDefault="005B59C1" w:rsidP="005B59C1">
      <w:pPr>
        <w:rPr>
          <w:rFonts w:cs="v4.2.0"/>
          <w:b/>
          <w:i/>
        </w:rPr>
      </w:pPr>
      <w:r w:rsidRPr="00534CD4">
        <w:rPr>
          <w:rFonts w:cs="v4.2.0"/>
          <w:b/>
          <w:i/>
        </w:rPr>
        <w:t xml:space="preserve">Proposal </w:t>
      </w:r>
      <w:r w:rsidR="00E71390">
        <w:rPr>
          <w:rFonts w:cs="v4.2.0"/>
          <w:b/>
          <w:i/>
        </w:rPr>
        <w:t>4</w:t>
      </w:r>
      <w:r w:rsidRPr="00534CD4">
        <w:rPr>
          <w:rFonts w:cs="v4.2.0"/>
          <w:b/>
          <w:i/>
        </w:rPr>
        <w:t xml:space="preserve">. </w:t>
      </w:r>
      <w:r w:rsidR="00E71390">
        <w:rPr>
          <w:rFonts w:cs="v4.2.0"/>
          <w:b/>
          <w:i/>
        </w:rPr>
        <w:t xml:space="preserve">Separated </w:t>
      </w:r>
      <w:r w:rsidRPr="00534CD4">
        <w:rPr>
          <w:rFonts w:cs="v4.2.0"/>
          <w:b/>
          <w:i/>
        </w:rPr>
        <w:t xml:space="preserve">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27C78B04" w14:textId="77777777" w:rsidR="00534CD4" w:rsidRDefault="00534CD4" w:rsidP="000C5412">
      <w:pPr>
        <w:rPr>
          <w:rFonts w:cs="v4.2.0"/>
        </w:rPr>
      </w:pPr>
    </w:p>
    <w:p w14:paraId="66893487" w14:textId="63599188" w:rsidR="00E71390" w:rsidRDefault="00E71390" w:rsidP="000C5412">
      <w:pPr>
        <w:rPr>
          <w:rFonts w:cs="v4.2.0"/>
        </w:rPr>
      </w:pPr>
      <w:r>
        <w:rPr>
          <w:rFonts w:cs="v4.2.0" w:hint="eastAsia"/>
        </w:rPr>
        <w:t>Our proposal was similar to option 2.</w:t>
      </w:r>
      <w:r>
        <w:rPr>
          <w:rFonts w:cs="v4.2.0"/>
        </w:rPr>
        <w:t xml:space="preserve"> It is fine with us not to specify the total number for SSB plus CSI-RS based measurements.</w:t>
      </w:r>
    </w:p>
    <w:p w14:paraId="4F0E4B9A" w14:textId="71D92C17" w:rsidR="00E71390" w:rsidRPr="00534CD4" w:rsidRDefault="00E71390" w:rsidP="00E71390">
      <w:pPr>
        <w:rPr>
          <w:rFonts w:cs="v4.2.0"/>
          <w:b/>
          <w:i/>
        </w:rPr>
      </w:pPr>
      <w:r w:rsidRPr="00534CD4">
        <w:rPr>
          <w:rFonts w:cs="v4.2.0"/>
          <w:b/>
          <w:i/>
        </w:rPr>
        <w:t xml:space="preserve">Proposal </w:t>
      </w:r>
      <w:r>
        <w:rPr>
          <w:rFonts w:cs="v4.2.0"/>
          <w:b/>
          <w:i/>
        </w:rPr>
        <w:t>5</w:t>
      </w:r>
      <w:r w:rsidRPr="00534CD4">
        <w:rPr>
          <w:rFonts w:cs="v4.2.0"/>
          <w:b/>
          <w:i/>
        </w:rPr>
        <w:t>.</w:t>
      </w:r>
      <w:r>
        <w:rPr>
          <w:rFonts w:cs="v4.2.0"/>
          <w:b/>
          <w:i/>
        </w:rPr>
        <w:t xml:space="preserve"> The same number of cells as for SSB based measurement is used for CSI-RS based measurement</w:t>
      </w:r>
      <w:r w:rsidRPr="00534CD4">
        <w:rPr>
          <w:rFonts w:cs="v4.2.0"/>
          <w:b/>
          <w:i/>
        </w:rPr>
        <w:t>.</w:t>
      </w:r>
    </w:p>
    <w:p w14:paraId="7B481F54" w14:textId="064D1C52" w:rsidR="0078757E" w:rsidRDefault="0078757E" w:rsidP="000C5412">
      <w:pPr>
        <w:rPr>
          <w:rFonts w:cs="v4.2.0"/>
        </w:rPr>
      </w:pPr>
    </w:p>
    <w:p w14:paraId="0D7C68B9" w14:textId="77777777" w:rsidR="00BC2658" w:rsidRPr="00BC2658" w:rsidRDefault="00BC2658" w:rsidP="00BC2658">
      <w:pPr>
        <w:rPr>
          <w:rFonts w:cs="v4.2.0"/>
          <w:b/>
          <w:u w:val="single"/>
        </w:rPr>
      </w:pPr>
      <w:r w:rsidRPr="00BC2658">
        <w:rPr>
          <w:rFonts w:cs="v4.2.0" w:hint="eastAsia"/>
          <w:b/>
          <w:u w:val="single"/>
        </w:rPr>
        <w:lastRenderedPageBreak/>
        <w:t>Number of beams</w:t>
      </w:r>
    </w:p>
    <w:p w14:paraId="54B0A7FE" w14:textId="77777777" w:rsidR="00A57B77" w:rsidRDefault="00A57B77" w:rsidP="00A57B77">
      <w:pPr>
        <w:rPr>
          <w:rFonts w:cs="v4.2.0"/>
        </w:rPr>
      </w:pPr>
      <w:r>
        <w:rPr>
          <w:rFonts w:cs="v4.2.0" w:hint="eastAsia"/>
        </w:rPr>
        <w:t>Following options are provided in WF [1].</w:t>
      </w:r>
    </w:p>
    <w:tbl>
      <w:tblPr>
        <w:tblStyle w:val="af9"/>
        <w:tblW w:w="0" w:type="auto"/>
        <w:tblLook w:val="04A0" w:firstRow="1" w:lastRow="0" w:firstColumn="1" w:lastColumn="0" w:noHBand="0" w:noVBand="1"/>
      </w:tblPr>
      <w:tblGrid>
        <w:gridCol w:w="9629"/>
      </w:tblGrid>
      <w:tr w:rsidR="00BC2658" w14:paraId="113F4B4B" w14:textId="77777777" w:rsidTr="00BC2658">
        <w:tc>
          <w:tcPr>
            <w:tcW w:w="9629" w:type="dxa"/>
          </w:tcPr>
          <w:p w14:paraId="1623E815" w14:textId="77777777" w:rsidR="009459DB" w:rsidRPr="009459DB" w:rsidRDefault="009459DB" w:rsidP="009459DB">
            <w:pPr>
              <w:rPr>
                <w:rFonts w:cs="v4.2.0"/>
                <w:i/>
                <w:lang w:val="en-US"/>
              </w:rPr>
            </w:pPr>
            <w:r w:rsidRPr="009459DB">
              <w:rPr>
                <w:rFonts w:cs="v4.2.0"/>
                <w:i/>
              </w:rPr>
              <w:t>Option 1(</w:t>
            </w:r>
            <w:r w:rsidRPr="009459DB">
              <w:rPr>
                <w:rFonts w:cs="v4.2.0"/>
                <w:i/>
                <w:lang w:val="en-US"/>
              </w:rPr>
              <w:t>CATT, Huawei</w:t>
            </w:r>
            <w:r w:rsidRPr="009459DB">
              <w:rPr>
                <w:rFonts w:cs="v4.2.0"/>
                <w:i/>
              </w:rPr>
              <w:t xml:space="preserve">): UE shall monitor at least 32 CSI-RS resources per frequency layer </w:t>
            </w:r>
          </w:p>
          <w:p w14:paraId="7A8B242C" w14:textId="77777777" w:rsidR="009459DB" w:rsidRPr="009459DB" w:rsidRDefault="009459DB" w:rsidP="009459DB">
            <w:pPr>
              <w:rPr>
                <w:rFonts w:cs="v4.2.0"/>
                <w:i/>
                <w:lang w:val="en-US"/>
              </w:rPr>
            </w:pPr>
            <w:r w:rsidRPr="009459DB">
              <w:rPr>
                <w:rFonts w:cs="v4.2.0"/>
                <w:i/>
              </w:rPr>
              <w:t>Option 2(ZTE): Define different UE capability for different scenarios, and number of CSI-RS resources shall be monitored by UE,</w:t>
            </w:r>
          </w:p>
          <w:p w14:paraId="46F7B52E" w14:textId="77777777" w:rsidR="00436B5E" w:rsidRPr="009459DB" w:rsidRDefault="00D859B9" w:rsidP="009459DB">
            <w:pPr>
              <w:numPr>
                <w:ilvl w:val="1"/>
                <w:numId w:val="16"/>
              </w:numPr>
              <w:rPr>
                <w:rFonts w:cs="v4.2.0"/>
                <w:i/>
                <w:lang w:val="en-US"/>
              </w:rPr>
            </w:pPr>
            <w:r w:rsidRPr="009459DB">
              <w:rPr>
                <w:rFonts w:cs="v4.2.0"/>
                <w:i/>
              </w:rPr>
              <w:t>[24] CSI-RS resources for intra frequency measurements in FR1</w:t>
            </w:r>
          </w:p>
          <w:p w14:paraId="27EE6FAB" w14:textId="77777777" w:rsidR="00436B5E" w:rsidRPr="009459DB" w:rsidRDefault="00D859B9" w:rsidP="009459DB">
            <w:pPr>
              <w:numPr>
                <w:ilvl w:val="1"/>
                <w:numId w:val="16"/>
              </w:numPr>
              <w:rPr>
                <w:rFonts w:cs="v4.2.0"/>
                <w:i/>
                <w:lang w:val="en-US"/>
              </w:rPr>
            </w:pPr>
            <w:r w:rsidRPr="009459DB">
              <w:rPr>
                <w:rFonts w:cs="v4.2.0"/>
                <w:i/>
              </w:rPr>
              <w:t>[48] CSI-RS resources for intra frequency measurements in FR2,</w:t>
            </w:r>
          </w:p>
          <w:p w14:paraId="013EB151" w14:textId="77777777" w:rsidR="00436B5E" w:rsidRPr="009459DB" w:rsidRDefault="00D859B9" w:rsidP="009459DB">
            <w:pPr>
              <w:numPr>
                <w:ilvl w:val="1"/>
                <w:numId w:val="16"/>
              </w:numPr>
              <w:rPr>
                <w:rFonts w:cs="v4.2.0"/>
                <w:i/>
                <w:lang w:val="en-US"/>
              </w:rPr>
            </w:pPr>
            <w:r w:rsidRPr="009459DB">
              <w:rPr>
                <w:rFonts w:cs="v4.2.0"/>
                <w:i/>
              </w:rPr>
              <w:t>[16] CSI-RS resources for inter frequency measurements in FR1,</w:t>
            </w:r>
          </w:p>
          <w:p w14:paraId="5D251AC2" w14:textId="77777777" w:rsidR="00436B5E" w:rsidRPr="009459DB" w:rsidRDefault="00D859B9" w:rsidP="009459DB">
            <w:pPr>
              <w:numPr>
                <w:ilvl w:val="1"/>
                <w:numId w:val="16"/>
              </w:numPr>
              <w:rPr>
                <w:rFonts w:cs="v4.2.0"/>
                <w:i/>
                <w:lang w:val="en-US"/>
              </w:rPr>
            </w:pPr>
            <w:r w:rsidRPr="009459DB">
              <w:rPr>
                <w:rFonts w:cs="v4.2.0"/>
                <w:i/>
              </w:rPr>
              <w:t>[24] CSI-RS resources for inter frequency measurements in FR2.</w:t>
            </w:r>
          </w:p>
          <w:p w14:paraId="7380765E" w14:textId="77777777" w:rsidR="009459DB" w:rsidRPr="009459DB" w:rsidRDefault="009459DB" w:rsidP="009459DB">
            <w:pPr>
              <w:rPr>
                <w:rFonts w:cs="v4.2.0"/>
                <w:i/>
                <w:lang w:val="en-US"/>
              </w:rPr>
            </w:pPr>
            <w:r w:rsidRPr="009459DB">
              <w:rPr>
                <w:rFonts w:cs="v4.2.0"/>
                <w:i/>
              </w:rPr>
              <w:t xml:space="preserve">Option 3 (MTK,OPPO, Apple): Requirements defined the same requirements as those for SSB </w:t>
            </w:r>
          </w:p>
          <w:p w14:paraId="2249DD0D" w14:textId="77777777" w:rsidR="00436B5E" w:rsidRPr="009459DB" w:rsidRDefault="00D859B9" w:rsidP="009459DB">
            <w:pPr>
              <w:numPr>
                <w:ilvl w:val="1"/>
                <w:numId w:val="17"/>
              </w:numPr>
              <w:rPr>
                <w:rFonts w:cs="v4.2.0"/>
                <w:i/>
                <w:lang w:val="en-US"/>
              </w:rPr>
            </w:pPr>
            <w:r w:rsidRPr="009459DB">
              <w:rPr>
                <w:rFonts w:cs="v4.2.0"/>
                <w:i/>
              </w:rPr>
              <w:t xml:space="preserve">If network configures more CSI-RS resources in an MO than the UE measurement capability, the UE </w:t>
            </w:r>
            <w:proofErr w:type="spellStart"/>
            <w:r w:rsidRPr="009459DB">
              <w:rPr>
                <w:rFonts w:cs="v4.2.0"/>
                <w:i/>
              </w:rPr>
              <w:t>behavior</w:t>
            </w:r>
            <w:proofErr w:type="spellEnd"/>
            <w:r w:rsidRPr="009459DB">
              <w:rPr>
                <w:rFonts w:cs="v4.2.0"/>
                <w:i/>
              </w:rPr>
              <w:t xml:space="preserve"> is undefined.</w:t>
            </w:r>
          </w:p>
          <w:p w14:paraId="06B1FA97" w14:textId="77777777" w:rsidR="00436B5E" w:rsidRPr="009459DB" w:rsidRDefault="00D859B9" w:rsidP="009459DB">
            <w:pPr>
              <w:numPr>
                <w:ilvl w:val="1"/>
                <w:numId w:val="17"/>
              </w:numPr>
              <w:rPr>
                <w:rFonts w:cs="v4.2.0"/>
                <w:i/>
                <w:lang w:val="en-US"/>
              </w:rPr>
            </w:pPr>
            <w:r w:rsidRPr="009459DB">
              <w:rPr>
                <w:rFonts w:cs="v4.2.0"/>
                <w:i/>
                <w:lang w:val="en-US"/>
              </w:rPr>
              <w:t xml:space="preserve">For FR1, </w:t>
            </w:r>
            <w:proofErr w:type="gramStart"/>
            <w:r w:rsidRPr="009459DB">
              <w:rPr>
                <w:rFonts w:cs="v4.2.0"/>
                <w:i/>
                <w:lang w:val="en-US"/>
              </w:rPr>
              <w:t>14  and</w:t>
            </w:r>
            <w:proofErr w:type="gramEnd"/>
            <w:r w:rsidRPr="009459DB">
              <w:rPr>
                <w:rFonts w:cs="v4.2.0"/>
                <w:i/>
                <w:lang w:val="en-US"/>
              </w:rPr>
              <w:t xml:space="preserve"> 7 CSI-RS resources for intra-f and inter-f, respectively. </w:t>
            </w:r>
          </w:p>
          <w:p w14:paraId="74E7358A" w14:textId="77777777" w:rsidR="00436B5E" w:rsidRPr="009459DB" w:rsidRDefault="00D859B9" w:rsidP="009459DB">
            <w:pPr>
              <w:numPr>
                <w:ilvl w:val="1"/>
                <w:numId w:val="17"/>
              </w:numPr>
              <w:rPr>
                <w:rFonts w:cs="v4.2.0"/>
                <w:i/>
                <w:lang w:val="en-US"/>
              </w:rPr>
            </w:pPr>
            <w:r w:rsidRPr="009459DB">
              <w:rPr>
                <w:rFonts w:cs="v4.2.0"/>
                <w:i/>
                <w:lang w:val="en-US"/>
              </w:rPr>
              <w:t>For FR2, 24 and 10 CSI-RS resources for intra- and inter-frequency, respectively and at least 1 CSI-RS resources per cell.</w:t>
            </w:r>
          </w:p>
          <w:p w14:paraId="64FDE24C" w14:textId="77777777" w:rsidR="009459DB" w:rsidRPr="009459DB" w:rsidRDefault="009459DB" w:rsidP="009459DB">
            <w:pPr>
              <w:rPr>
                <w:rFonts w:cs="v4.2.0"/>
                <w:i/>
                <w:lang w:val="en-US"/>
              </w:rPr>
            </w:pPr>
            <w:r w:rsidRPr="009459DB">
              <w:rPr>
                <w:rFonts w:cs="v4.2.0"/>
                <w:i/>
              </w:rPr>
              <w:t>Option 4 (CMCC, Huawei)</w:t>
            </w:r>
            <w:r w:rsidRPr="009459DB">
              <w:rPr>
                <w:rFonts w:cs="v4.2.0" w:hint="eastAsia"/>
                <w:i/>
                <w:lang w:val="en-US"/>
              </w:rPr>
              <w:t>：</w:t>
            </w:r>
          </w:p>
          <w:p w14:paraId="7ADF5E7D" w14:textId="77777777" w:rsidR="00436B5E" w:rsidRPr="009459DB" w:rsidRDefault="00D859B9" w:rsidP="009459DB">
            <w:pPr>
              <w:numPr>
                <w:ilvl w:val="1"/>
                <w:numId w:val="18"/>
              </w:numPr>
              <w:rPr>
                <w:rFonts w:cs="v4.2.0"/>
                <w:i/>
                <w:lang w:val="en-US"/>
              </w:rPr>
            </w:pPr>
            <w:r w:rsidRPr="009459DB">
              <w:rPr>
                <w:rFonts w:cs="v4.2.0"/>
                <w:i/>
              </w:rPr>
              <w:t>For each intra-frequency layer, the number of CSI-RS resource is proposed to be [32].</w:t>
            </w:r>
          </w:p>
          <w:p w14:paraId="6638DC4A" w14:textId="77777777" w:rsidR="00436B5E" w:rsidRPr="009459DB" w:rsidRDefault="00D859B9" w:rsidP="009459DB">
            <w:pPr>
              <w:numPr>
                <w:ilvl w:val="1"/>
                <w:numId w:val="18"/>
              </w:numPr>
              <w:rPr>
                <w:rFonts w:cs="v4.2.0"/>
                <w:i/>
                <w:lang w:val="en-US"/>
              </w:rPr>
            </w:pPr>
            <w:r w:rsidRPr="009459DB">
              <w:rPr>
                <w:rFonts w:cs="v4.2.0"/>
                <w:i/>
              </w:rPr>
              <w:t>For each inter-frequency layer, the number of CSI-RS resource is proposed to be [24].</w:t>
            </w:r>
          </w:p>
          <w:p w14:paraId="503EB8AB" w14:textId="0D0BB7C4" w:rsidR="00BC2658" w:rsidRDefault="009459DB" w:rsidP="009459DB">
            <w:pPr>
              <w:rPr>
                <w:rFonts w:cs="v4.2.0"/>
              </w:rPr>
            </w:pPr>
            <w:r w:rsidRPr="009459DB">
              <w:rPr>
                <w:rFonts w:cs="v4.2.0"/>
                <w:i/>
              </w:rPr>
              <w:t>Do not preclude other options (</w:t>
            </w:r>
            <w:proofErr w:type="spellStart"/>
            <w:r w:rsidRPr="009459DB">
              <w:rPr>
                <w:rFonts w:cs="v4.2.0"/>
                <w:i/>
              </w:rPr>
              <w:t>Quaclomm</w:t>
            </w:r>
            <w:proofErr w:type="spellEnd"/>
            <w:r w:rsidRPr="009459DB">
              <w:rPr>
                <w:rFonts w:cs="v4.2.0"/>
                <w:i/>
              </w:rPr>
              <w:t>)</w:t>
            </w:r>
          </w:p>
        </w:tc>
      </w:tr>
    </w:tbl>
    <w:p w14:paraId="023F7923" w14:textId="77777777" w:rsidR="00BC2658" w:rsidRDefault="00BC2658" w:rsidP="00426D65">
      <w:pPr>
        <w:rPr>
          <w:rFonts w:cs="v4.2.0"/>
        </w:rPr>
      </w:pPr>
    </w:p>
    <w:p w14:paraId="7DD6A78A" w14:textId="71EF8F24" w:rsidR="00EA6700" w:rsidRDefault="00EA6700" w:rsidP="00426D65">
      <w:pPr>
        <w:rPr>
          <w:rFonts w:cs="v4.2.0"/>
        </w:rPr>
      </w:pPr>
      <w:r>
        <w:rPr>
          <w:rFonts w:cs="v4.2.0"/>
        </w:rPr>
        <w:t>The CSI-RS beam is finer than SSB beam generally, so there should be more beams to be monitored.</w:t>
      </w:r>
      <w:r w:rsidRPr="00EA6700">
        <w:rPr>
          <w:rFonts w:cs="v4.2.0"/>
        </w:rPr>
        <w:t xml:space="preserve"> </w:t>
      </w:r>
      <w:r>
        <w:rPr>
          <w:rFonts w:cs="v4.2.0"/>
        </w:rPr>
        <w:t>If following the same UE capability as for SSB beam as in option 3 then mobility performance may be degraded due to some of the beams measureable is not monitored.</w:t>
      </w:r>
    </w:p>
    <w:p w14:paraId="427605B4" w14:textId="77777777" w:rsidR="00EA6700" w:rsidRDefault="00A57B77" w:rsidP="00426D65">
      <w:pPr>
        <w:rPr>
          <w:rFonts w:cs="v4.2.0"/>
        </w:rPr>
      </w:pPr>
      <w:r>
        <w:rPr>
          <w:rFonts w:cs="v4.2.0" w:hint="eastAsia"/>
        </w:rPr>
        <w:t xml:space="preserve">It is better to define different UE capability </w:t>
      </w:r>
      <w:r>
        <w:rPr>
          <w:rFonts w:cs="v4.2.0"/>
        </w:rPr>
        <w:t>for different scenarios. If same UE capability as in option 1 is defined for all the cases then</w:t>
      </w:r>
      <w:r w:rsidR="003A6A2F">
        <w:rPr>
          <w:rFonts w:cs="v4.2.0"/>
        </w:rPr>
        <w:t xml:space="preserve"> the requirements will over-specified for some cases as there would not be so many beams to monitor in some cases. </w:t>
      </w:r>
    </w:p>
    <w:p w14:paraId="0E5355F6" w14:textId="5E01BD4C" w:rsidR="00EA6700" w:rsidRDefault="00EA6700" w:rsidP="00426D65">
      <w:pPr>
        <w:rPr>
          <w:rFonts w:cs="v4.2.0"/>
        </w:rPr>
      </w:pPr>
      <w:r>
        <w:rPr>
          <w:rFonts w:cs="v4.2.0" w:hint="eastAsia"/>
        </w:rPr>
        <w:t>So from our perspective</w:t>
      </w:r>
      <w:r>
        <w:rPr>
          <w:rFonts w:cs="v4.2.0"/>
        </w:rPr>
        <w:t xml:space="preserve"> option 2 is preferable. Option 1 and Option 4 are both acceptable.</w:t>
      </w:r>
    </w:p>
    <w:p w14:paraId="2C46570F" w14:textId="2E87D6BE" w:rsidR="005D52E5" w:rsidRDefault="005D52E5" w:rsidP="00426D65">
      <w:pPr>
        <w:rPr>
          <w:rFonts w:cs="v4.2.0"/>
        </w:rPr>
      </w:pPr>
      <w:r w:rsidRPr="00534CD4">
        <w:rPr>
          <w:rFonts w:cs="v4.2.0"/>
          <w:b/>
          <w:i/>
        </w:rPr>
        <w:t xml:space="preserve">Proposal </w:t>
      </w:r>
      <w:r w:rsidR="00EA6700">
        <w:rPr>
          <w:rFonts w:cs="v4.2.0"/>
          <w:b/>
          <w:i/>
        </w:rPr>
        <w:t>6</w:t>
      </w:r>
      <w:r w:rsidRPr="00534CD4">
        <w:rPr>
          <w:rFonts w:cs="v4.2.0"/>
          <w:b/>
          <w:i/>
        </w:rPr>
        <w:t>.</w:t>
      </w:r>
      <w:r w:rsidR="00EA6700">
        <w:rPr>
          <w:rFonts w:cs="v4.2.0"/>
          <w:b/>
          <w:i/>
        </w:rPr>
        <w:t xml:space="preserve"> The</w:t>
      </w:r>
      <w:r w:rsidRPr="00534CD4">
        <w:rPr>
          <w:rFonts w:cs="v4.2.0"/>
          <w:b/>
          <w:i/>
        </w:rPr>
        <w:t xml:space="preserve"> </w:t>
      </w:r>
      <w:r w:rsidR="00EA6700">
        <w:rPr>
          <w:rFonts w:cs="v4.2.0"/>
          <w:b/>
          <w:i/>
        </w:rPr>
        <w:t>n</w:t>
      </w:r>
      <w:r>
        <w:rPr>
          <w:rFonts w:cs="v4.2.0"/>
          <w:b/>
          <w:i/>
        </w:rPr>
        <w:t>umber of CSI-RS resources shall be monitored by UE is specified as in option 2.</w:t>
      </w:r>
    </w:p>
    <w:p w14:paraId="1C27F8A4" w14:textId="77777777" w:rsidR="005E3C2F" w:rsidRPr="00EA6700" w:rsidRDefault="005E3C2F" w:rsidP="005E3C2F">
      <w:pPr>
        <w:rPr>
          <w:rFonts w:cs="v4.2.0"/>
          <w:b/>
          <w:i/>
        </w:rPr>
      </w:pPr>
    </w:p>
    <w:p w14:paraId="3AD2A322" w14:textId="35865E57" w:rsidR="00BC2658" w:rsidRPr="0008168D" w:rsidRDefault="00A241D2" w:rsidP="005E3C2F">
      <w:pPr>
        <w:rPr>
          <w:rFonts w:cs="v4.2.0"/>
          <w:b/>
          <w:u w:val="single"/>
        </w:rPr>
      </w:pPr>
      <w:r w:rsidRPr="0008168D">
        <w:rPr>
          <w:rFonts w:cs="v4.2.0"/>
          <w:b/>
          <w:u w:val="single"/>
        </w:rPr>
        <w:t>UE capability to indicate maximum CSI-RS resources in a slot per MO</w:t>
      </w:r>
    </w:p>
    <w:tbl>
      <w:tblPr>
        <w:tblStyle w:val="af9"/>
        <w:tblW w:w="0" w:type="auto"/>
        <w:tblLook w:val="04A0" w:firstRow="1" w:lastRow="0" w:firstColumn="1" w:lastColumn="0" w:noHBand="0" w:noVBand="1"/>
      </w:tblPr>
      <w:tblGrid>
        <w:gridCol w:w="9629"/>
      </w:tblGrid>
      <w:tr w:rsidR="00A241D2" w:rsidRPr="00A241D2" w14:paraId="61D6641B" w14:textId="77777777" w:rsidTr="00A241D2">
        <w:tc>
          <w:tcPr>
            <w:tcW w:w="9629" w:type="dxa"/>
          </w:tcPr>
          <w:p w14:paraId="707CF4DB" w14:textId="77777777" w:rsidR="009459DB" w:rsidRPr="009459DB" w:rsidRDefault="009459DB" w:rsidP="009459DB">
            <w:pPr>
              <w:spacing w:after="0"/>
              <w:rPr>
                <w:rFonts w:cs="v4.2.0"/>
                <w:i/>
                <w:lang w:val="en-US"/>
              </w:rPr>
            </w:pPr>
            <w:r w:rsidRPr="009459DB">
              <w:rPr>
                <w:rFonts w:cs="v4.2.0"/>
                <w:i/>
              </w:rPr>
              <w:t>Option 1(Huawei, MTK, OPPO): Introduce UE capability to indicate the maximum number of CSI-RS resources per MO in a slot.</w:t>
            </w:r>
          </w:p>
          <w:p w14:paraId="04CA59D1" w14:textId="77777777" w:rsidR="009459DB" w:rsidRPr="009459DB" w:rsidRDefault="009459DB" w:rsidP="009459DB">
            <w:pPr>
              <w:spacing w:after="0"/>
              <w:rPr>
                <w:rFonts w:cs="v4.2.0"/>
                <w:i/>
                <w:lang w:val="en-US"/>
              </w:rPr>
            </w:pPr>
            <w:r w:rsidRPr="009459DB">
              <w:rPr>
                <w:rFonts w:cs="v4.2.0"/>
                <w:i/>
              </w:rPr>
              <w:t>Option 2(ZTE): Not to define UE capability to indicate maximum CSI-RS resources in a slot per MO.</w:t>
            </w:r>
          </w:p>
          <w:p w14:paraId="61E45BE6" w14:textId="77777777" w:rsidR="009459DB" w:rsidRPr="009459DB" w:rsidRDefault="009459DB" w:rsidP="009459DB">
            <w:pPr>
              <w:spacing w:after="0"/>
              <w:rPr>
                <w:rFonts w:cs="v4.2.0"/>
                <w:i/>
                <w:lang w:val="en-US"/>
              </w:rPr>
            </w:pPr>
            <w:r w:rsidRPr="009459DB">
              <w:rPr>
                <w:rFonts w:cs="v4.2.0"/>
                <w:i/>
                <w:lang w:val="en-US"/>
              </w:rPr>
              <w:t xml:space="preserve">Option 3(Qualcomm, Apple, Huawei): The total number of CSI resources that UE can monitor per slot should come from the UE capability </w:t>
            </w:r>
            <w:proofErr w:type="spellStart"/>
            <w:r w:rsidRPr="009459DB">
              <w:rPr>
                <w:rFonts w:cs="v4.2.0"/>
                <w:i/>
                <w:lang w:val="en-US"/>
              </w:rPr>
              <w:t>maxNumberCSI</w:t>
            </w:r>
            <w:proofErr w:type="spellEnd"/>
            <w:r w:rsidRPr="009459DB">
              <w:rPr>
                <w:rFonts w:cs="v4.2.0"/>
                <w:i/>
                <w:lang w:val="en-US"/>
              </w:rPr>
              <w:t xml:space="preserve">-RS-RRM-RS-SINR. </w:t>
            </w:r>
          </w:p>
          <w:p w14:paraId="594C5E9C" w14:textId="6DB58F64" w:rsidR="009459DB" w:rsidRPr="00A241D2" w:rsidRDefault="00D859B9" w:rsidP="009459DB">
            <w:pPr>
              <w:numPr>
                <w:ilvl w:val="1"/>
                <w:numId w:val="19"/>
              </w:numPr>
              <w:spacing w:after="0"/>
              <w:rPr>
                <w:rFonts w:cs="v4.2.0"/>
              </w:rPr>
            </w:pPr>
            <w:r w:rsidRPr="009459DB">
              <w:rPr>
                <w:rFonts w:cs="v4.2.0"/>
                <w:i/>
                <w:lang w:val="en-US"/>
              </w:rPr>
              <w:t>FFS how to split up</w:t>
            </w:r>
          </w:p>
        </w:tc>
      </w:tr>
    </w:tbl>
    <w:p w14:paraId="3DC921EC" w14:textId="77777777" w:rsidR="00BC2658" w:rsidRPr="00A241D2" w:rsidRDefault="00BC2658" w:rsidP="005E3C2F">
      <w:pPr>
        <w:rPr>
          <w:rFonts w:cs="v4.2.0"/>
        </w:rPr>
      </w:pPr>
    </w:p>
    <w:p w14:paraId="27493CDF" w14:textId="77777777" w:rsidR="00357376" w:rsidRPr="009459DB" w:rsidRDefault="001E3801" w:rsidP="00357376">
      <w:pPr>
        <w:spacing w:after="0"/>
        <w:rPr>
          <w:rFonts w:cs="v4.2.0"/>
          <w:i/>
          <w:lang w:val="en-US"/>
        </w:rPr>
      </w:pPr>
      <w:r>
        <w:rPr>
          <w:rFonts w:cs="v4.2.0" w:hint="eastAsia"/>
        </w:rPr>
        <w:t xml:space="preserve">Firstly </w:t>
      </w:r>
      <w:proofErr w:type="spellStart"/>
      <w:r w:rsidRPr="00015023">
        <w:rPr>
          <w:i/>
        </w:rPr>
        <w:t>maxNumberCSI</w:t>
      </w:r>
      <w:proofErr w:type="spellEnd"/>
      <w:r w:rsidRPr="00015023">
        <w:rPr>
          <w:i/>
        </w:rPr>
        <w:t>-RS-RRM-RS-SINR</w:t>
      </w:r>
      <w:r>
        <w:t xml:space="preserve"> is relevant UE capability on how many CSI-RS resources can be processed in one slot. Though it is for across frequency layers it means the UE capability for per slot per frequency layer cannot exceed this capability. </w:t>
      </w:r>
      <w:r w:rsidR="00357376">
        <w:t xml:space="preserve">It is not reasonable to introduce additional UE capability to </w:t>
      </w:r>
      <w:r w:rsidR="00357376" w:rsidRPr="00357376">
        <w:rPr>
          <w:rFonts w:cs="v4.2.0"/>
        </w:rPr>
        <w:t>indicate the maximum number of CSI-RS resources per MO in a slot.</w:t>
      </w:r>
    </w:p>
    <w:p w14:paraId="287EBC2E" w14:textId="00760EB1" w:rsidR="00A241D2" w:rsidRPr="00357376" w:rsidRDefault="00357376" w:rsidP="005E3C2F">
      <w:pPr>
        <w:rPr>
          <w:rFonts w:cs="v4.2.0"/>
          <w:lang w:val="en-US"/>
        </w:rPr>
      </w:pPr>
      <w:r>
        <w:rPr>
          <w:rFonts w:cs="v4.2.0" w:hint="eastAsia"/>
          <w:lang w:val="en-US"/>
        </w:rPr>
        <w:lastRenderedPageBreak/>
        <w:t xml:space="preserve">Furthermore </w:t>
      </w:r>
      <w:r w:rsidRPr="00357376">
        <w:rPr>
          <w:rFonts w:cs="v4.2.0"/>
          <w:lang w:val="en-US"/>
        </w:rPr>
        <w:t xml:space="preserve">the UE capability </w:t>
      </w:r>
      <w:proofErr w:type="spellStart"/>
      <w:r w:rsidRPr="00357376">
        <w:rPr>
          <w:rFonts w:cs="v4.2.0"/>
          <w:i/>
          <w:lang w:val="en-US"/>
        </w:rPr>
        <w:t>maxNumberCSI</w:t>
      </w:r>
      <w:proofErr w:type="spellEnd"/>
      <w:r w:rsidRPr="00357376">
        <w:rPr>
          <w:rFonts w:cs="v4.2.0"/>
          <w:i/>
          <w:lang w:val="en-US"/>
        </w:rPr>
        <w:t>-RS-RRM-RS-SINR</w:t>
      </w:r>
      <w:r w:rsidRPr="00357376">
        <w:rPr>
          <w:rFonts w:cs="v4.2.0"/>
          <w:lang w:val="en-US"/>
        </w:rPr>
        <w:t xml:space="preserve"> </w:t>
      </w:r>
      <w:r>
        <w:rPr>
          <w:rFonts w:cs="v4.2.0"/>
          <w:lang w:val="en-US"/>
        </w:rPr>
        <w:t>m</w:t>
      </w:r>
      <w:r w:rsidRPr="00357376">
        <w:rPr>
          <w:rFonts w:cs="v4.2.0"/>
          <w:lang w:val="en-US"/>
        </w:rPr>
        <w:t>ay have impact to number of beams UE shall be capable of monitoring. For example if UE is only capable of 4 CSI-RS resources per slot then it may not be possible for the UE to meet the requirements on number of beams UE shall be capable of monitoring per frequency layer.</w:t>
      </w:r>
    </w:p>
    <w:p w14:paraId="27AD3E91" w14:textId="33AA7BC3" w:rsidR="0003778E" w:rsidRPr="0003778E" w:rsidRDefault="0003778E" w:rsidP="0003778E">
      <w:pPr>
        <w:rPr>
          <w:rFonts w:cs="v4.2.0"/>
          <w:b/>
          <w:i/>
        </w:rPr>
      </w:pPr>
      <w:r w:rsidRPr="00534CD4">
        <w:rPr>
          <w:rFonts w:cs="v4.2.0"/>
          <w:b/>
          <w:i/>
        </w:rPr>
        <w:t xml:space="preserve">Proposal </w:t>
      </w:r>
      <w:r w:rsidR="00EA6700">
        <w:rPr>
          <w:rFonts w:cs="v4.2.0"/>
          <w:b/>
          <w:i/>
        </w:rPr>
        <w:t>7</w:t>
      </w:r>
      <w:r w:rsidRPr="00534CD4">
        <w:rPr>
          <w:rFonts w:cs="v4.2.0"/>
          <w:b/>
          <w:i/>
        </w:rPr>
        <w:t xml:space="preserve">. </w:t>
      </w:r>
      <w:r>
        <w:rPr>
          <w:rFonts w:cs="v4.2.0"/>
          <w:b/>
          <w:i/>
        </w:rPr>
        <w:t xml:space="preserve">Not to define UE capability to </w:t>
      </w:r>
      <w:r w:rsidRPr="0003778E">
        <w:rPr>
          <w:rFonts w:cs="v4.2.0"/>
          <w:b/>
          <w:i/>
        </w:rPr>
        <w:t>indicate maximum CSI-RS resources in a slot per MO</w:t>
      </w:r>
      <w:r>
        <w:rPr>
          <w:rFonts w:cs="v4.2.0"/>
          <w:b/>
          <w:i/>
        </w:rPr>
        <w:t>.</w:t>
      </w:r>
    </w:p>
    <w:p w14:paraId="3C46102D" w14:textId="371D1135" w:rsidR="0003778E" w:rsidRDefault="0003778E" w:rsidP="0003778E">
      <w:pPr>
        <w:rPr>
          <w:rFonts w:cs="v4.2.0"/>
        </w:rPr>
      </w:pPr>
      <w:r w:rsidRPr="00534CD4">
        <w:rPr>
          <w:rFonts w:cs="v4.2.0"/>
          <w:b/>
          <w:i/>
        </w:rPr>
        <w:t xml:space="preserve">Proposal </w:t>
      </w:r>
      <w:r w:rsidR="00EA6700">
        <w:rPr>
          <w:rFonts w:cs="v4.2.0"/>
          <w:b/>
          <w:i/>
        </w:rPr>
        <w:t>8</w:t>
      </w:r>
      <w:r w:rsidRPr="00534CD4">
        <w:rPr>
          <w:rFonts w:cs="v4.2.0"/>
          <w:b/>
          <w:i/>
        </w:rPr>
        <w:t xml:space="preserve">. </w:t>
      </w:r>
      <w:r w:rsidR="00EA6700">
        <w:rPr>
          <w:rFonts w:cs="v4.2.0"/>
          <w:b/>
          <w:i/>
        </w:rPr>
        <w:t>Further study impact of UE capability</w:t>
      </w:r>
      <w:r w:rsidR="00357376">
        <w:rPr>
          <w:rFonts w:cs="v4.2.0"/>
          <w:b/>
          <w:i/>
        </w:rPr>
        <w:t xml:space="preserve"> </w:t>
      </w:r>
      <w:proofErr w:type="spellStart"/>
      <w:r w:rsidR="00357376" w:rsidRPr="00357376">
        <w:rPr>
          <w:rFonts w:cs="v4.2.0"/>
          <w:i/>
          <w:lang w:val="en-US"/>
        </w:rPr>
        <w:t>maxNumberCSI</w:t>
      </w:r>
      <w:proofErr w:type="spellEnd"/>
      <w:r w:rsidR="00357376" w:rsidRPr="00357376">
        <w:rPr>
          <w:rFonts w:cs="v4.2.0"/>
          <w:i/>
          <w:lang w:val="en-US"/>
        </w:rPr>
        <w:t>-RS-RRM-RS-SINR</w:t>
      </w:r>
      <w:r w:rsidR="00EA6700">
        <w:rPr>
          <w:rFonts w:cs="v4.2.0"/>
          <w:b/>
          <w:i/>
        </w:rPr>
        <w:t xml:space="preserve"> to number</w:t>
      </w:r>
      <w:r w:rsidR="00357376">
        <w:rPr>
          <w:rFonts w:cs="v4.2.0"/>
          <w:b/>
          <w:i/>
        </w:rPr>
        <w:t xml:space="preserve"> of beams UE shall be capable of monitoring</w:t>
      </w:r>
      <w:r>
        <w:rPr>
          <w:rFonts w:cs="v4.2.0"/>
          <w:b/>
          <w:i/>
        </w:rPr>
        <w:t>.</w:t>
      </w:r>
    </w:p>
    <w:p w14:paraId="4D54910D" w14:textId="77777777" w:rsidR="0029724F" w:rsidRPr="0029724F" w:rsidRDefault="0029724F" w:rsidP="005E3C2F">
      <w:pPr>
        <w:rPr>
          <w:rFonts w:cs="v4.2.0"/>
        </w:rPr>
      </w:pPr>
    </w:p>
    <w:p w14:paraId="447A75FB" w14:textId="77777777" w:rsidR="00D807C3" w:rsidRDefault="00D807C3">
      <w:pPr>
        <w:pStyle w:val="2"/>
        <w:ind w:left="0" w:firstLine="0"/>
        <w:jc w:val="both"/>
        <w:rPr>
          <w:sz w:val="24"/>
          <w:szCs w:val="24"/>
          <w:lang w:val="en-US"/>
        </w:rPr>
      </w:pPr>
      <w:r>
        <w:rPr>
          <w:rFonts w:hint="eastAsia"/>
          <w:sz w:val="24"/>
          <w:szCs w:val="24"/>
          <w:lang w:val="en-US"/>
        </w:rPr>
        <w:t>3. Conclusion</w:t>
      </w:r>
    </w:p>
    <w:p w14:paraId="290D0630" w14:textId="4BA74A05"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w:t>
      </w:r>
      <w:r w:rsidR="00090F4E">
        <w:rPr>
          <w:rFonts w:cs="v4.2.0"/>
          <w:lang w:val="en-US"/>
        </w:rPr>
        <w:t>UE capability</w:t>
      </w:r>
      <w:r w:rsidR="00142C3F" w:rsidRPr="001A66CC">
        <w:rPr>
          <w:bCs/>
          <w:kern w:val="24"/>
        </w:rPr>
        <w:t xml:space="preserve"> 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14:paraId="65D59AF0" w14:textId="77777777" w:rsidR="00357376" w:rsidRDefault="00357376" w:rsidP="00357376">
      <w:pPr>
        <w:rPr>
          <w:rFonts w:cs="v4.2.0"/>
          <w:b/>
          <w:i/>
        </w:rPr>
      </w:pPr>
      <w:r w:rsidRPr="00534CD4">
        <w:rPr>
          <w:rFonts w:cs="v4.2.0" w:hint="eastAsia"/>
          <w:b/>
          <w:i/>
        </w:rPr>
        <w:t xml:space="preserve">Proposal </w:t>
      </w:r>
      <w:r>
        <w:rPr>
          <w:rFonts w:cs="v4.2.0"/>
          <w:b/>
          <w:i/>
        </w:rPr>
        <w:t>1</w:t>
      </w:r>
      <w:r w:rsidRPr="00534CD4">
        <w:rPr>
          <w:rFonts w:cs="v4.2.0" w:hint="eastAsia"/>
          <w:b/>
          <w:i/>
        </w:rPr>
        <w:t>.</w:t>
      </w:r>
      <w:r>
        <w:rPr>
          <w:rFonts w:cs="v4.2.0"/>
          <w:b/>
          <w:i/>
        </w:rPr>
        <w:t xml:space="preserve"> </w:t>
      </w:r>
      <w:r w:rsidRPr="00C620D9">
        <w:rPr>
          <w:b/>
          <w:i/>
          <w:iCs/>
        </w:rPr>
        <w:t>UE shall be able to measure at least [7] CSI-RS frequency layers if there is no SSB based measurement is configured</w:t>
      </w:r>
      <w:r w:rsidRPr="009E77FD">
        <w:rPr>
          <w:b/>
          <w:bCs/>
          <w:i/>
        </w:rPr>
        <w:t>.</w:t>
      </w:r>
      <w:r w:rsidRPr="00534CD4">
        <w:rPr>
          <w:rFonts w:cs="v4.2.0"/>
          <w:b/>
          <w:i/>
        </w:rPr>
        <w:t xml:space="preserve"> </w:t>
      </w:r>
    </w:p>
    <w:p w14:paraId="4EA5CABE" w14:textId="34E4F2DD" w:rsidR="00357376" w:rsidRPr="00534CD4" w:rsidRDefault="00357376" w:rsidP="00357376">
      <w:pPr>
        <w:rPr>
          <w:rFonts w:cs="v4.2.0"/>
          <w:b/>
          <w:i/>
        </w:rPr>
      </w:pPr>
      <w:r w:rsidRPr="00534CD4">
        <w:rPr>
          <w:rFonts w:cs="v4.2.0" w:hint="eastAsia"/>
          <w:b/>
          <w:i/>
        </w:rPr>
        <w:t xml:space="preserve">Proposal </w:t>
      </w:r>
      <w:r>
        <w:rPr>
          <w:rFonts w:cs="v4.2.0"/>
          <w:b/>
          <w:i/>
        </w:rPr>
        <w:t>2</w:t>
      </w:r>
      <w:r w:rsidRPr="00534CD4">
        <w:rPr>
          <w:rFonts w:cs="v4.2.0" w:hint="eastAsia"/>
          <w:b/>
          <w:i/>
        </w:rPr>
        <w:t>.</w:t>
      </w:r>
      <w:r>
        <w:rPr>
          <w:rFonts w:cs="v4.2.0"/>
          <w:b/>
          <w:i/>
        </w:rPr>
        <w:t xml:space="preserve"> </w:t>
      </w:r>
      <w:r>
        <w:rPr>
          <w:b/>
          <w:i/>
          <w:iCs/>
        </w:rPr>
        <w:t>The total number of NR frequency layers UE shall be able to monitoring remains unchanged</w:t>
      </w:r>
      <w:r w:rsidRPr="009E77FD">
        <w:rPr>
          <w:b/>
          <w:bCs/>
          <w:i/>
        </w:rPr>
        <w:t>.</w:t>
      </w:r>
      <w:r w:rsidRPr="00534CD4">
        <w:rPr>
          <w:rFonts w:cs="v4.2.0"/>
          <w:b/>
          <w:i/>
        </w:rPr>
        <w:t xml:space="preserve"> </w:t>
      </w:r>
    </w:p>
    <w:p w14:paraId="5A59BCC4" w14:textId="77777777" w:rsidR="00357376" w:rsidRPr="00534CD4" w:rsidRDefault="00357376" w:rsidP="00357376">
      <w:pPr>
        <w:rPr>
          <w:rFonts w:cs="v4.2.0"/>
          <w:b/>
          <w:i/>
        </w:rPr>
      </w:pPr>
      <w:r w:rsidRPr="00534CD4">
        <w:rPr>
          <w:rFonts w:cs="v4.2.0" w:hint="eastAsia"/>
          <w:b/>
          <w:i/>
        </w:rPr>
        <w:t xml:space="preserve">Proposal </w:t>
      </w:r>
      <w:r>
        <w:rPr>
          <w:rFonts w:cs="v4.2.0"/>
          <w:b/>
          <w:i/>
        </w:rPr>
        <w:t>3</w:t>
      </w:r>
      <w:r w:rsidRPr="00534CD4">
        <w:rPr>
          <w:rFonts w:cs="v4.2.0" w:hint="eastAsia"/>
          <w:b/>
          <w:i/>
        </w:rPr>
        <w:t>.</w:t>
      </w:r>
      <w:r>
        <w:rPr>
          <w:rFonts w:cs="v4.2.0"/>
          <w:b/>
          <w:i/>
        </w:rPr>
        <w:t xml:space="preserve"> </w:t>
      </w:r>
      <w:r>
        <w:rPr>
          <w:b/>
          <w:i/>
          <w:iCs/>
        </w:rPr>
        <w:t>No need to further discuss per MO or per frequency layer</w:t>
      </w:r>
      <w:r w:rsidRPr="009E77FD">
        <w:rPr>
          <w:b/>
          <w:bCs/>
          <w:i/>
        </w:rPr>
        <w:t>.</w:t>
      </w:r>
      <w:r w:rsidRPr="00534CD4">
        <w:rPr>
          <w:rFonts w:cs="v4.2.0"/>
          <w:b/>
          <w:i/>
        </w:rPr>
        <w:t xml:space="preserve"> </w:t>
      </w:r>
    </w:p>
    <w:p w14:paraId="42800587" w14:textId="77777777" w:rsidR="00357376" w:rsidRPr="00534CD4" w:rsidRDefault="00357376" w:rsidP="00357376">
      <w:pPr>
        <w:rPr>
          <w:rFonts w:cs="v4.2.0"/>
          <w:b/>
          <w:i/>
        </w:rPr>
      </w:pPr>
      <w:r w:rsidRPr="00534CD4">
        <w:rPr>
          <w:rFonts w:cs="v4.2.0"/>
          <w:b/>
          <w:i/>
        </w:rPr>
        <w:t xml:space="preserve">Proposal </w:t>
      </w:r>
      <w:r>
        <w:rPr>
          <w:rFonts w:cs="v4.2.0"/>
          <w:b/>
          <w:i/>
        </w:rPr>
        <w:t>4</w:t>
      </w:r>
      <w:r w:rsidRPr="00534CD4">
        <w:rPr>
          <w:rFonts w:cs="v4.2.0"/>
          <w:b/>
          <w:i/>
        </w:rPr>
        <w:t xml:space="preserve">. </w:t>
      </w:r>
      <w:r>
        <w:rPr>
          <w:rFonts w:cs="v4.2.0"/>
          <w:b/>
          <w:i/>
        </w:rPr>
        <w:t xml:space="preserve">Separated </w:t>
      </w:r>
      <w:r w:rsidRPr="00534CD4">
        <w:rPr>
          <w:rFonts w:cs="v4.2.0"/>
          <w:b/>
          <w:i/>
        </w:rPr>
        <w:t xml:space="preserve">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5768609C" w14:textId="77777777" w:rsidR="00357376" w:rsidRPr="00534CD4" w:rsidRDefault="00357376" w:rsidP="00357376">
      <w:pPr>
        <w:rPr>
          <w:rFonts w:cs="v4.2.0"/>
          <w:b/>
          <w:i/>
        </w:rPr>
      </w:pPr>
      <w:r w:rsidRPr="00534CD4">
        <w:rPr>
          <w:rFonts w:cs="v4.2.0"/>
          <w:b/>
          <w:i/>
        </w:rPr>
        <w:t xml:space="preserve">Proposal </w:t>
      </w:r>
      <w:r>
        <w:rPr>
          <w:rFonts w:cs="v4.2.0"/>
          <w:b/>
          <w:i/>
        </w:rPr>
        <w:t>5</w:t>
      </w:r>
      <w:r w:rsidRPr="00534CD4">
        <w:rPr>
          <w:rFonts w:cs="v4.2.0"/>
          <w:b/>
          <w:i/>
        </w:rPr>
        <w:t>.</w:t>
      </w:r>
      <w:r>
        <w:rPr>
          <w:rFonts w:cs="v4.2.0"/>
          <w:b/>
          <w:i/>
        </w:rPr>
        <w:t xml:space="preserve"> The same number of cells as for SSB based measurement is used for CSI-RS based measurement</w:t>
      </w:r>
      <w:r w:rsidRPr="00534CD4">
        <w:rPr>
          <w:rFonts w:cs="v4.2.0"/>
          <w:b/>
          <w:i/>
        </w:rPr>
        <w:t>.</w:t>
      </w:r>
    </w:p>
    <w:p w14:paraId="4674A145" w14:textId="2C460CBE" w:rsidR="00357376" w:rsidRDefault="00357376" w:rsidP="00357376">
      <w:pPr>
        <w:rPr>
          <w:rFonts w:cs="v4.2.0"/>
        </w:rPr>
      </w:pPr>
      <w:r w:rsidRPr="00534CD4">
        <w:rPr>
          <w:rFonts w:cs="v4.2.0"/>
          <w:b/>
          <w:i/>
        </w:rPr>
        <w:t xml:space="preserve">Proposal </w:t>
      </w:r>
      <w:r>
        <w:rPr>
          <w:rFonts w:cs="v4.2.0"/>
          <w:b/>
          <w:i/>
        </w:rPr>
        <w:t>6</w:t>
      </w:r>
      <w:r w:rsidRPr="00534CD4">
        <w:rPr>
          <w:rFonts w:cs="v4.2.0"/>
          <w:b/>
          <w:i/>
        </w:rPr>
        <w:t>.</w:t>
      </w:r>
      <w:r>
        <w:rPr>
          <w:rFonts w:cs="v4.2.0"/>
          <w:b/>
          <w:i/>
        </w:rPr>
        <w:t xml:space="preserve"> The</w:t>
      </w:r>
      <w:r w:rsidRPr="00534CD4">
        <w:rPr>
          <w:rFonts w:cs="v4.2.0"/>
          <w:b/>
          <w:i/>
        </w:rPr>
        <w:t xml:space="preserve"> </w:t>
      </w:r>
      <w:r>
        <w:rPr>
          <w:rFonts w:cs="v4.2.0"/>
          <w:b/>
          <w:i/>
        </w:rPr>
        <w:t>number of CSI-RS resources shall be monitored by UE is specified as in option 2.</w:t>
      </w:r>
    </w:p>
    <w:p w14:paraId="57EE6ECE" w14:textId="77777777" w:rsidR="00357376" w:rsidRPr="0003778E" w:rsidRDefault="00357376" w:rsidP="00357376">
      <w:pPr>
        <w:rPr>
          <w:rFonts w:cs="v4.2.0"/>
          <w:b/>
          <w:i/>
        </w:rPr>
      </w:pPr>
      <w:r w:rsidRPr="00534CD4">
        <w:rPr>
          <w:rFonts w:cs="v4.2.0"/>
          <w:b/>
          <w:i/>
        </w:rPr>
        <w:t xml:space="preserve">Proposal </w:t>
      </w:r>
      <w:r>
        <w:rPr>
          <w:rFonts w:cs="v4.2.0"/>
          <w:b/>
          <w:i/>
        </w:rPr>
        <w:t>7</w:t>
      </w:r>
      <w:r w:rsidRPr="00534CD4">
        <w:rPr>
          <w:rFonts w:cs="v4.2.0"/>
          <w:b/>
          <w:i/>
        </w:rPr>
        <w:t xml:space="preserve">. </w:t>
      </w:r>
      <w:r>
        <w:rPr>
          <w:rFonts w:cs="v4.2.0"/>
          <w:b/>
          <w:i/>
        </w:rPr>
        <w:t xml:space="preserve">Not to define UE capability to </w:t>
      </w:r>
      <w:r w:rsidRPr="0003778E">
        <w:rPr>
          <w:rFonts w:cs="v4.2.0"/>
          <w:b/>
          <w:i/>
        </w:rPr>
        <w:t>indicate maximum CSI-RS resources in a slot per MO</w:t>
      </w:r>
      <w:r>
        <w:rPr>
          <w:rFonts w:cs="v4.2.0"/>
          <w:b/>
          <w:i/>
        </w:rPr>
        <w:t>.</w:t>
      </w:r>
    </w:p>
    <w:p w14:paraId="711DB2B8" w14:textId="77777777" w:rsidR="00357376" w:rsidRDefault="00357376" w:rsidP="00357376">
      <w:pPr>
        <w:rPr>
          <w:rFonts w:cs="v4.2.0"/>
        </w:rPr>
      </w:pPr>
      <w:r w:rsidRPr="00534CD4">
        <w:rPr>
          <w:rFonts w:cs="v4.2.0"/>
          <w:b/>
          <w:i/>
        </w:rPr>
        <w:t xml:space="preserve">Proposal </w:t>
      </w:r>
      <w:r>
        <w:rPr>
          <w:rFonts w:cs="v4.2.0"/>
          <w:b/>
          <w:i/>
        </w:rPr>
        <w:t>8</w:t>
      </w:r>
      <w:r w:rsidRPr="00534CD4">
        <w:rPr>
          <w:rFonts w:cs="v4.2.0"/>
          <w:b/>
          <w:i/>
        </w:rPr>
        <w:t xml:space="preserve">. </w:t>
      </w:r>
      <w:r>
        <w:rPr>
          <w:rFonts w:cs="v4.2.0"/>
          <w:b/>
          <w:i/>
        </w:rPr>
        <w:t xml:space="preserve">Further study impact of UE capability </w:t>
      </w:r>
      <w:proofErr w:type="spellStart"/>
      <w:r w:rsidRPr="00357376">
        <w:rPr>
          <w:rFonts w:cs="v4.2.0"/>
          <w:i/>
          <w:lang w:val="en-US"/>
        </w:rPr>
        <w:t>maxNumberCSI</w:t>
      </w:r>
      <w:proofErr w:type="spellEnd"/>
      <w:r w:rsidRPr="00357376">
        <w:rPr>
          <w:rFonts w:cs="v4.2.0"/>
          <w:i/>
          <w:lang w:val="en-US"/>
        </w:rPr>
        <w:t>-RS-RRM-RS-SINR</w:t>
      </w:r>
      <w:r>
        <w:rPr>
          <w:rFonts w:cs="v4.2.0"/>
          <w:b/>
          <w:i/>
        </w:rPr>
        <w:t xml:space="preserve"> to number of beams UE shall be capable of monitoring.</w:t>
      </w:r>
    </w:p>
    <w:p w14:paraId="2DBCD2C7" w14:textId="77777777" w:rsidR="00487EBA" w:rsidRPr="00357376" w:rsidRDefault="00487EBA" w:rsidP="00A264A4">
      <w:pPr>
        <w:rPr>
          <w:rFonts w:cs="v4.2.0"/>
          <w:b/>
          <w:i/>
        </w:rPr>
      </w:pPr>
    </w:p>
    <w:p w14:paraId="3FEEF529" w14:textId="77777777" w:rsidR="00D807C3" w:rsidRDefault="00D807C3">
      <w:pPr>
        <w:pStyle w:val="2"/>
        <w:jc w:val="both"/>
        <w:rPr>
          <w:sz w:val="24"/>
          <w:szCs w:val="24"/>
          <w:lang w:val="en-US"/>
        </w:rPr>
      </w:pPr>
      <w:r>
        <w:rPr>
          <w:rFonts w:hint="eastAsia"/>
          <w:sz w:val="24"/>
          <w:szCs w:val="24"/>
          <w:lang w:val="en-US"/>
        </w:rPr>
        <w:t>4. References</w:t>
      </w:r>
    </w:p>
    <w:p w14:paraId="488B134F" w14:textId="2B35A8F7" w:rsidR="00945800" w:rsidRPr="00945800" w:rsidRDefault="00945800" w:rsidP="00945800">
      <w:pPr>
        <w:numPr>
          <w:ilvl w:val="0"/>
          <w:numId w:val="2"/>
        </w:numPr>
        <w:jc w:val="both"/>
        <w:rPr>
          <w:lang w:eastAsia="en-US"/>
        </w:rPr>
      </w:pPr>
      <w:r w:rsidRPr="00945800">
        <w:rPr>
          <w:lang w:eastAsia="en-US"/>
        </w:rPr>
        <w:t>R4-2002258</w:t>
      </w:r>
      <w:r w:rsidRPr="00945800">
        <w:rPr>
          <w:lang w:eastAsia="en-US"/>
        </w:rPr>
        <w:tab/>
        <w:t>WF on CSI-RS based L3 measurement capability and requirements</w:t>
      </w:r>
      <w:r>
        <w:rPr>
          <w:lang w:eastAsia="en-US"/>
        </w:rPr>
        <w:t>, OPPO</w:t>
      </w:r>
    </w:p>
    <w:p w14:paraId="27F586FE" w14:textId="006DC61F" w:rsidR="005B343B" w:rsidRDefault="005B343B" w:rsidP="00CC0787">
      <w:pPr>
        <w:numPr>
          <w:ilvl w:val="0"/>
          <w:numId w:val="2"/>
        </w:numPr>
        <w:jc w:val="both"/>
        <w:rPr>
          <w:lang w:eastAsia="en-US"/>
        </w:rPr>
      </w:pPr>
      <w:r w:rsidRPr="005B343B">
        <w:rPr>
          <w:lang w:eastAsia="en-US"/>
        </w:rPr>
        <w:t>R4-191</w:t>
      </w:r>
      <w:r w:rsidR="004C2B40">
        <w:rPr>
          <w:lang w:eastAsia="en-US"/>
        </w:rPr>
        <w:t>47</w:t>
      </w:r>
      <w:r w:rsidR="00CB482C">
        <w:rPr>
          <w:lang w:eastAsia="en-US"/>
        </w:rPr>
        <w:t>89</w:t>
      </w:r>
      <w:r w:rsidRPr="005B343B">
        <w:rPr>
          <w:lang w:eastAsia="en-US"/>
        </w:rPr>
        <w:tab/>
      </w:r>
      <w:r w:rsidR="00CB482C" w:rsidRPr="00CB482C">
        <w:rPr>
          <w:lang w:eastAsia="en-US"/>
        </w:rPr>
        <w:t>Discussion on UE measurement capability of CSI-RS based RRM measurements</w:t>
      </w:r>
      <w:r w:rsidRPr="005B343B">
        <w:rPr>
          <w:lang w:eastAsia="en-US"/>
        </w:rPr>
        <w:t>, ZTE</w:t>
      </w:r>
    </w:p>
    <w:p w14:paraId="6E7B323D" w14:textId="11641A3B" w:rsidR="00945800" w:rsidRPr="00945800" w:rsidRDefault="00945800" w:rsidP="002072A0">
      <w:pPr>
        <w:numPr>
          <w:ilvl w:val="0"/>
          <w:numId w:val="2"/>
        </w:numPr>
        <w:jc w:val="both"/>
        <w:rPr>
          <w:lang w:eastAsia="en-US"/>
        </w:rPr>
      </w:pPr>
      <w:r w:rsidRPr="00945800">
        <w:rPr>
          <w:lang w:eastAsia="en-US"/>
        </w:rPr>
        <w:t>R4-2001276</w:t>
      </w:r>
      <w:r w:rsidRPr="00945800">
        <w:rPr>
          <w:lang w:eastAsia="en-US"/>
        </w:rPr>
        <w:tab/>
        <w:t>Further discussion on UE measurement capability of CSI-RS based RRM measurements</w:t>
      </w:r>
      <w:r w:rsidRPr="005B343B">
        <w:rPr>
          <w:lang w:eastAsia="en-US"/>
        </w:rPr>
        <w:t>, ZTE</w:t>
      </w:r>
    </w:p>
    <w:p w14:paraId="397F94C6" w14:textId="77777777" w:rsidR="00945800" w:rsidRPr="005B343B" w:rsidRDefault="00945800" w:rsidP="00CC0787">
      <w:pPr>
        <w:numPr>
          <w:ilvl w:val="0"/>
          <w:numId w:val="2"/>
        </w:numPr>
        <w:jc w:val="both"/>
        <w:rPr>
          <w:lang w:eastAsia="en-US"/>
        </w:rPr>
      </w:pPr>
    </w:p>
    <w:sectPr w:rsidR="00945800"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7AA0D" w14:textId="77777777" w:rsidR="00132ACA" w:rsidRDefault="00132ACA">
      <w:pPr>
        <w:spacing w:after="0"/>
      </w:pPr>
      <w:r>
        <w:separator/>
      </w:r>
    </w:p>
  </w:endnote>
  <w:endnote w:type="continuationSeparator" w:id="0">
    <w:p w14:paraId="6054C875" w14:textId="77777777" w:rsidR="00132ACA" w:rsidRDefault="00132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25BBF"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F5A2A" w14:textId="77777777" w:rsidR="00132ACA" w:rsidRDefault="00132ACA">
      <w:pPr>
        <w:spacing w:after="0"/>
      </w:pPr>
      <w:r>
        <w:separator/>
      </w:r>
    </w:p>
  </w:footnote>
  <w:footnote w:type="continuationSeparator" w:id="0">
    <w:p w14:paraId="614172AE" w14:textId="77777777" w:rsidR="00132ACA" w:rsidRDefault="00132A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6B25" w14:textId="77777777" w:rsidR="00D807C3" w:rsidRDefault="00D807C3">
    <w:pPr>
      <w:pStyle w:val="aa"/>
      <w:framePr w:wrap="around" w:vAnchor="text" w:hAnchor="margin" w:xAlign="center" w:y="1"/>
      <w:widowControl/>
    </w:pPr>
  </w:p>
  <w:p w14:paraId="7BFD1A3E"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23E3F"/>
    <w:multiLevelType w:val="hybridMultilevel"/>
    <w:tmpl w:val="764E1076"/>
    <w:lvl w:ilvl="0" w:tplc="CC10FF7A">
      <w:start w:val="1"/>
      <w:numFmt w:val="bullet"/>
      <w:lvlText w:val="–"/>
      <w:lvlJc w:val="left"/>
      <w:pPr>
        <w:tabs>
          <w:tab w:val="num" w:pos="720"/>
        </w:tabs>
        <w:ind w:left="720" w:hanging="360"/>
      </w:pPr>
      <w:rPr>
        <w:rFonts w:ascii="Arial" w:hAnsi="Arial" w:hint="default"/>
      </w:rPr>
    </w:lvl>
    <w:lvl w:ilvl="1" w:tplc="74B82FD6">
      <w:start w:val="1"/>
      <w:numFmt w:val="bullet"/>
      <w:lvlText w:val="–"/>
      <w:lvlJc w:val="left"/>
      <w:pPr>
        <w:tabs>
          <w:tab w:val="num" w:pos="1440"/>
        </w:tabs>
        <w:ind w:left="1440" w:hanging="360"/>
      </w:pPr>
      <w:rPr>
        <w:rFonts w:ascii="Arial" w:hAnsi="Arial" w:hint="default"/>
      </w:rPr>
    </w:lvl>
    <w:lvl w:ilvl="2" w:tplc="7B249052" w:tentative="1">
      <w:start w:val="1"/>
      <w:numFmt w:val="bullet"/>
      <w:lvlText w:val="–"/>
      <w:lvlJc w:val="left"/>
      <w:pPr>
        <w:tabs>
          <w:tab w:val="num" w:pos="2160"/>
        </w:tabs>
        <w:ind w:left="2160" w:hanging="360"/>
      </w:pPr>
      <w:rPr>
        <w:rFonts w:ascii="Arial" w:hAnsi="Arial" w:hint="default"/>
      </w:rPr>
    </w:lvl>
    <w:lvl w:ilvl="3" w:tplc="3AEE3CE6" w:tentative="1">
      <w:start w:val="1"/>
      <w:numFmt w:val="bullet"/>
      <w:lvlText w:val="–"/>
      <w:lvlJc w:val="left"/>
      <w:pPr>
        <w:tabs>
          <w:tab w:val="num" w:pos="2880"/>
        </w:tabs>
        <w:ind w:left="2880" w:hanging="360"/>
      </w:pPr>
      <w:rPr>
        <w:rFonts w:ascii="Arial" w:hAnsi="Arial" w:hint="default"/>
      </w:rPr>
    </w:lvl>
    <w:lvl w:ilvl="4" w:tplc="9C7602D8" w:tentative="1">
      <w:start w:val="1"/>
      <w:numFmt w:val="bullet"/>
      <w:lvlText w:val="–"/>
      <w:lvlJc w:val="left"/>
      <w:pPr>
        <w:tabs>
          <w:tab w:val="num" w:pos="3600"/>
        </w:tabs>
        <w:ind w:left="3600" w:hanging="360"/>
      </w:pPr>
      <w:rPr>
        <w:rFonts w:ascii="Arial" w:hAnsi="Arial" w:hint="default"/>
      </w:rPr>
    </w:lvl>
    <w:lvl w:ilvl="5" w:tplc="911442F2" w:tentative="1">
      <w:start w:val="1"/>
      <w:numFmt w:val="bullet"/>
      <w:lvlText w:val="–"/>
      <w:lvlJc w:val="left"/>
      <w:pPr>
        <w:tabs>
          <w:tab w:val="num" w:pos="4320"/>
        </w:tabs>
        <w:ind w:left="4320" w:hanging="360"/>
      </w:pPr>
      <w:rPr>
        <w:rFonts w:ascii="Arial" w:hAnsi="Arial" w:hint="default"/>
      </w:rPr>
    </w:lvl>
    <w:lvl w:ilvl="6" w:tplc="BA5E4394" w:tentative="1">
      <w:start w:val="1"/>
      <w:numFmt w:val="bullet"/>
      <w:lvlText w:val="–"/>
      <w:lvlJc w:val="left"/>
      <w:pPr>
        <w:tabs>
          <w:tab w:val="num" w:pos="5040"/>
        </w:tabs>
        <w:ind w:left="5040" w:hanging="360"/>
      </w:pPr>
      <w:rPr>
        <w:rFonts w:ascii="Arial" w:hAnsi="Arial" w:hint="default"/>
      </w:rPr>
    </w:lvl>
    <w:lvl w:ilvl="7" w:tplc="1A6CF83E" w:tentative="1">
      <w:start w:val="1"/>
      <w:numFmt w:val="bullet"/>
      <w:lvlText w:val="–"/>
      <w:lvlJc w:val="left"/>
      <w:pPr>
        <w:tabs>
          <w:tab w:val="num" w:pos="5760"/>
        </w:tabs>
        <w:ind w:left="5760" w:hanging="360"/>
      </w:pPr>
      <w:rPr>
        <w:rFonts w:ascii="Arial" w:hAnsi="Arial" w:hint="default"/>
      </w:rPr>
    </w:lvl>
    <w:lvl w:ilvl="8" w:tplc="09B22B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B1938"/>
    <w:multiLevelType w:val="hybridMultilevel"/>
    <w:tmpl w:val="7A5E0ED8"/>
    <w:lvl w:ilvl="0" w:tplc="BCBE3750">
      <w:start w:val="1"/>
      <w:numFmt w:val="bullet"/>
      <w:lvlText w:val="•"/>
      <w:lvlJc w:val="left"/>
      <w:pPr>
        <w:tabs>
          <w:tab w:val="num" w:pos="360"/>
        </w:tabs>
        <w:ind w:left="360" w:hanging="360"/>
      </w:pPr>
      <w:rPr>
        <w:rFonts w:ascii="Arial" w:hAnsi="Arial" w:hint="default"/>
      </w:rPr>
    </w:lvl>
    <w:lvl w:ilvl="1" w:tplc="488A254A" w:tentative="1">
      <w:start w:val="1"/>
      <w:numFmt w:val="bullet"/>
      <w:lvlText w:val="•"/>
      <w:lvlJc w:val="left"/>
      <w:pPr>
        <w:tabs>
          <w:tab w:val="num" w:pos="1080"/>
        </w:tabs>
        <w:ind w:left="1080" w:hanging="360"/>
      </w:pPr>
      <w:rPr>
        <w:rFonts w:ascii="Arial" w:hAnsi="Arial" w:hint="default"/>
      </w:rPr>
    </w:lvl>
    <w:lvl w:ilvl="2" w:tplc="EB2A4FF0" w:tentative="1">
      <w:start w:val="1"/>
      <w:numFmt w:val="bullet"/>
      <w:lvlText w:val="•"/>
      <w:lvlJc w:val="left"/>
      <w:pPr>
        <w:tabs>
          <w:tab w:val="num" w:pos="1800"/>
        </w:tabs>
        <w:ind w:left="1800" w:hanging="360"/>
      </w:pPr>
      <w:rPr>
        <w:rFonts w:ascii="Arial" w:hAnsi="Arial" w:hint="default"/>
      </w:rPr>
    </w:lvl>
    <w:lvl w:ilvl="3" w:tplc="27040C54" w:tentative="1">
      <w:start w:val="1"/>
      <w:numFmt w:val="bullet"/>
      <w:lvlText w:val="•"/>
      <w:lvlJc w:val="left"/>
      <w:pPr>
        <w:tabs>
          <w:tab w:val="num" w:pos="2520"/>
        </w:tabs>
        <w:ind w:left="2520" w:hanging="360"/>
      </w:pPr>
      <w:rPr>
        <w:rFonts w:ascii="Arial" w:hAnsi="Arial" w:hint="default"/>
      </w:rPr>
    </w:lvl>
    <w:lvl w:ilvl="4" w:tplc="644081C8" w:tentative="1">
      <w:start w:val="1"/>
      <w:numFmt w:val="bullet"/>
      <w:lvlText w:val="•"/>
      <w:lvlJc w:val="left"/>
      <w:pPr>
        <w:tabs>
          <w:tab w:val="num" w:pos="3240"/>
        </w:tabs>
        <w:ind w:left="3240" w:hanging="360"/>
      </w:pPr>
      <w:rPr>
        <w:rFonts w:ascii="Arial" w:hAnsi="Arial" w:hint="default"/>
      </w:rPr>
    </w:lvl>
    <w:lvl w:ilvl="5" w:tplc="3F423FC0" w:tentative="1">
      <w:start w:val="1"/>
      <w:numFmt w:val="bullet"/>
      <w:lvlText w:val="•"/>
      <w:lvlJc w:val="left"/>
      <w:pPr>
        <w:tabs>
          <w:tab w:val="num" w:pos="3960"/>
        </w:tabs>
        <w:ind w:left="3960" w:hanging="360"/>
      </w:pPr>
      <w:rPr>
        <w:rFonts w:ascii="Arial" w:hAnsi="Arial" w:hint="default"/>
      </w:rPr>
    </w:lvl>
    <w:lvl w:ilvl="6" w:tplc="2034D0D6" w:tentative="1">
      <w:start w:val="1"/>
      <w:numFmt w:val="bullet"/>
      <w:lvlText w:val="•"/>
      <w:lvlJc w:val="left"/>
      <w:pPr>
        <w:tabs>
          <w:tab w:val="num" w:pos="4680"/>
        </w:tabs>
        <w:ind w:left="4680" w:hanging="360"/>
      </w:pPr>
      <w:rPr>
        <w:rFonts w:ascii="Arial" w:hAnsi="Arial" w:hint="default"/>
      </w:rPr>
    </w:lvl>
    <w:lvl w:ilvl="7" w:tplc="17F47250" w:tentative="1">
      <w:start w:val="1"/>
      <w:numFmt w:val="bullet"/>
      <w:lvlText w:val="•"/>
      <w:lvlJc w:val="left"/>
      <w:pPr>
        <w:tabs>
          <w:tab w:val="num" w:pos="5400"/>
        </w:tabs>
        <w:ind w:left="5400" w:hanging="360"/>
      </w:pPr>
      <w:rPr>
        <w:rFonts w:ascii="Arial" w:hAnsi="Arial" w:hint="default"/>
      </w:rPr>
    </w:lvl>
    <w:lvl w:ilvl="8" w:tplc="FF90FA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942CC7"/>
    <w:multiLevelType w:val="hybridMultilevel"/>
    <w:tmpl w:val="2EB2CCDE"/>
    <w:lvl w:ilvl="0" w:tplc="DB528474">
      <w:start w:val="1"/>
      <w:numFmt w:val="bullet"/>
      <w:lvlText w:val="–"/>
      <w:lvlJc w:val="left"/>
      <w:pPr>
        <w:tabs>
          <w:tab w:val="num" w:pos="720"/>
        </w:tabs>
        <w:ind w:left="720" w:hanging="360"/>
      </w:pPr>
      <w:rPr>
        <w:rFonts w:ascii="Arial" w:hAnsi="Arial" w:hint="default"/>
      </w:rPr>
    </w:lvl>
    <w:lvl w:ilvl="1" w:tplc="E50483FC">
      <w:start w:val="1"/>
      <w:numFmt w:val="bullet"/>
      <w:lvlText w:val="–"/>
      <w:lvlJc w:val="left"/>
      <w:pPr>
        <w:tabs>
          <w:tab w:val="num" w:pos="1440"/>
        </w:tabs>
        <w:ind w:left="1440" w:hanging="360"/>
      </w:pPr>
      <w:rPr>
        <w:rFonts w:ascii="Arial" w:hAnsi="Arial" w:hint="default"/>
      </w:rPr>
    </w:lvl>
    <w:lvl w:ilvl="2" w:tplc="EA823D3E" w:tentative="1">
      <w:start w:val="1"/>
      <w:numFmt w:val="bullet"/>
      <w:lvlText w:val="–"/>
      <w:lvlJc w:val="left"/>
      <w:pPr>
        <w:tabs>
          <w:tab w:val="num" w:pos="2160"/>
        </w:tabs>
        <w:ind w:left="2160" w:hanging="360"/>
      </w:pPr>
      <w:rPr>
        <w:rFonts w:ascii="Arial" w:hAnsi="Arial" w:hint="default"/>
      </w:rPr>
    </w:lvl>
    <w:lvl w:ilvl="3" w:tplc="D896A9FC" w:tentative="1">
      <w:start w:val="1"/>
      <w:numFmt w:val="bullet"/>
      <w:lvlText w:val="–"/>
      <w:lvlJc w:val="left"/>
      <w:pPr>
        <w:tabs>
          <w:tab w:val="num" w:pos="2880"/>
        </w:tabs>
        <w:ind w:left="2880" w:hanging="360"/>
      </w:pPr>
      <w:rPr>
        <w:rFonts w:ascii="Arial" w:hAnsi="Arial" w:hint="default"/>
      </w:rPr>
    </w:lvl>
    <w:lvl w:ilvl="4" w:tplc="97BED856" w:tentative="1">
      <w:start w:val="1"/>
      <w:numFmt w:val="bullet"/>
      <w:lvlText w:val="–"/>
      <w:lvlJc w:val="left"/>
      <w:pPr>
        <w:tabs>
          <w:tab w:val="num" w:pos="3600"/>
        </w:tabs>
        <w:ind w:left="3600" w:hanging="360"/>
      </w:pPr>
      <w:rPr>
        <w:rFonts w:ascii="Arial" w:hAnsi="Arial" w:hint="default"/>
      </w:rPr>
    </w:lvl>
    <w:lvl w:ilvl="5" w:tplc="19DEC790" w:tentative="1">
      <w:start w:val="1"/>
      <w:numFmt w:val="bullet"/>
      <w:lvlText w:val="–"/>
      <w:lvlJc w:val="left"/>
      <w:pPr>
        <w:tabs>
          <w:tab w:val="num" w:pos="4320"/>
        </w:tabs>
        <w:ind w:left="4320" w:hanging="360"/>
      </w:pPr>
      <w:rPr>
        <w:rFonts w:ascii="Arial" w:hAnsi="Arial" w:hint="default"/>
      </w:rPr>
    </w:lvl>
    <w:lvl w:ilvl="6" w:tplc="55D061A0" w:tentative="1">
      <w:start w:val="1"/>
      <w:numFmt w:val="bullet"/>
      <w:lvlText w:val="–"/>
      <w:lvlJc w:val="left"/>
      <w:pPr>
        <w:tabs>
          <w:tab w:val="num" w:pos="5040"/>
        </w:tabs>
        <w:ind w:left="5040" w:hanging="360"/>
      </w:pPr>
      <w:rPr>
        <w:rFonts w:ascii="Arial" w:hAnsi="Arial" w:hint="default"/>
      </w:rPr>
    </w:lvl>
    <w:lvl w:ilvl="7" w:tplc="B32E8EBA" w:tentative="1">
      <w:start w:val="1"/>
      <w:numFmt w:val="bullet"/>
      <w:lvlText w:val="–"/>
      <w:lvlJc w:val="left"/>
      <w:pPr>
        <w:tabs>
          <w:tab w:val="num" w:pos="5760"/>
        </w:tabs>
        <w:ind w:left="5760" w:hanging="360"/>
      </w:pPr>
      <w:rPr>
        <w:rFonts w:ascii="Arial" w:hAnsi="Arial" w:hint="default"/>
      </w:rPr>
    </w:lvl>
    <w:lvl w:ilvl="8" w:tplc="E35604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19170E"/>
    <w:multiLevelType w:val="hybridMultilevel"/>
    <w:tmpl w:val="4078C100"/>
    <w:lvl w:ilvl="0" w:tplc="C7E2A4CE">
      <w:start w:val="1"/>
      <w:numFmt w:val="bullet"/>
      <w:lvlText w:val="–"/>
      <w:lvlJc w:val="left"/>
      <w:pPr>
        <w:tabs>
          <w:tab w:val="num" w:pos="720"/>
        </w:tabs>
        <w:ind w:left="720" w:hanging="360"/>
      </w:pPr>
      <w:rPr>
        <w:rFonts w:ascii="Arial" w:hAnsi="Arial" w:hint="default"/>
      </w:rPr>
    </w:lvl>
    <w:lvl w:ilvl="1" w:tplc="F532158C">
      <w:start w:val="1"/>
      <w:numFmt w:val="bullet"/>
      <w:lvlText w:val="–"/>
      <w:lvlJc w:val="left"/>
      <w:pPr>
        <w:tabs>
          <w:tab w:val="num" w:pos="1440"/>
        </w:tabs>
        <w:ind w:left="1440" w:hanging="360"/>
      </w:pPr>
      <w:rPr>
        <w:rFonts w:ascii="Arial" w:hAnsi="Arial" w:hint="default"/>
      </w:rPr>
    </w:lvl>
    <w:lvl w:ilvl="2" w:tplc="1598E54E">
      <w:numFmt w:val="bullet"/>
      <w:lvlText w:val="•"/>
      <w:lvlJc w:val="left"/>
      <w:pPr>
        <w:tabs>
          <w:tab w:val="num" w:pos="2160"/>
        </w:tabs>
        <w:ind w:left="2160" w:hanging="360"/>
      </w:pPr>
      <w:rPr>
        <w:rFonts w:ascii="Arial" w:hAnsi="Arial" w:hint="default"/>
      </w:rPr>
    </w:lvl>
    <w:lvl w:ilvl="3" w:tplc="903A6748" w:tentative="1">
      <w:start w:val="1"/>
      <w:numFmt w:val="bullet"/>
      <w:lvlText w:val="–"/>
      <w:lvlJc w:val="left"/>
      <w:pPr>
        <w:tabs>
          <w:tab w:val="num" w:pos="2880"/>
        </w:tabs>
        <w:ind w:left="2880" w:hanging="360"/>
      </w:pPr>
      <w:rPr>
        <w:rFonts w:ascii="Arial" w:hAnsi="Arial" w:hint="default"/>
      </w:rPr>
    </w:lvl>
    <w:lvl w:ilvl="4" w:tplc="C4CC7C46" w:tentative="1">
      <w:start w:val="1"/>
      <w:numFmt w:val="bullet"/>
      <w:lvlText w:val="–"/>
      <w:lvlJc w:val="left"/>
      <w:pPr>
        <w:tabs>
          <w:tab w:val="num" w:pos="3600"/>
        </w:tabs>
        <w:ind w:left="3600" w:hanging="360"/>
      </w:pPr>
      <w:rPr>
        <w:rFonts w:ascii="Arial" w:hAnsi="Arial" w:hint="default"/>
      </w:rPr>
    </w:lvl>
    <w:lvl w:ilvl="5" w:tplc="30A823E6" w:tentative="1">
      <w:start w:val="1"/>
      <w:numFmt w:val="bullet"/>
      <w:lvlText w:val="–"/>
      <w:lvlJc w:val="left"/>
      <w:pPr>
        <w:tabs>
          <w:tab w:val="num" w:pos="4320"/>
        </w:tabs>
        <w:ind w:left="4320" w:hanging="360"/>
      </w:pPr>
      <w:rPr>
        <w:rFonts w:ascii="Arial" w:hAnsi="Arial" w:hint="default"/>
      </w:rPr>
    </w:lvl>
    <w:lvl w:ilvl="6" w:tplc="8BB0468A" w:tentative="1">
      <w:start w:val="1"/>
      <w:numFmt w:val="bullet"/>
      <w:lvlText w:val="–"/>
      <w:lvlJc w:val="left"/>
      <w:pPr>
        <w:tabs>
          <w:tab w:val="num" w:pos="5040"/>
        </w:tabs>
        <w:ind w:left="5040" w:hanging="360"/>
      </w:pPr>
      <w:rPr>
        <w:rFonts w:ascii="Arial" w:hAnsi="Arial" w:hint="default"/>
      </w:rPr>
    </w:lvl>
    <w:lvl w:ilvl="7" w:tplc="696018F4" w:tentative="1">
      <w:start w:val="1"/>
      <w:numFmt w:val="bullet"/>
      <w:lvlText w:val="–"/>
      <w:lvlJc w:val="left"/>
      <w:pPr>
        <w:tabs>
          <w:tab w:val="num" w:pos="5760"/>
        </w:tabs>
        <w:ind w:left="5760" w:hanging="360"/>
      </w:pPr>
      <w:rPr>
        <w:rFonts w:ascii="Arial" w:hAnsi="Arial" w:hint="default"/>
      </w:rPr>
    </w:lvl>
    <w:lvl w:ilvl="8" w:tplc="BB96DB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A904B7"/>
    <w:multiLevelType w:val="hybridMultilevel"/>
    <w:tmpl w:val="39CCC120"/>
    <w:lvl w:ilvl="0" w:tplc="62780FB6">
      <w:start w:val="1"/>
      <w:numFmt w:val="bullet"/>
      <w:lvlText w:val="•"/>
      <w:lvlJc w:val="left"/>
      <w:pPr>
        <w:tabs>
          <w:tab w:val="num" w:pos="720"/>
        </w:tabs>
        <w:ind w:left="720" w:hanging="360"/>
      </w:pPr>
      <w:rPr>
        <w:rFonts w:ascii="Arial" w:hAnsi="Arial" w:hint="default"/>
      </w:rPr>
    </w:lvl>
    <w:lvl w:ilvl="1" w:tplc="3A3215BE">
      <w:numFmt w:val="bullet"/>
      <w:lvlText w:val="•"/>
      <w:lvlJc w:val="left"/>
      <w:pPr>
        <w:tabs>
          <w:tab w:val="num" w:pos="1440"/>
        </w:tabs>
        <w:ind w:left="1440" w:hanging="360"/>
      </w:pPr>
      <w:rPr>
        <w:rFonts w:ascii="Arial" w:hAnsi="Arial" w:hint="default"/>
      </w:rPr>
    </w:lvl>
    <w:lvl w:ilvl="2" w:tplc="5F4EBD82" w:tentative="1">
      <w:start w:val="1"/>
      <w:numFmt w:val="bullet"/>
      <w:lvlText w:val="•"/>
      <w:lvlJc w:val="left"/>
      <w:pPr>
        <w:tabs>
          <w:tab w:val="num" w:pos="2160"/>
        </w:tabs>
        <w:ind w:left="2160" w:hanging="360"/>
      </w:pPr>
      <w:rPr>
        <w:rFonts w:ascii="Arial" w:hAnsi="Arial" w:hint="default"/>
      </w:rPr>
    </w:lvl>
    <w:lvl w:ilvl="3" w:tplc="D60AE848" w:tentative="1">
      <w:start w:val="1"/>
      <w:numFmt w:val="bullet"/>
      <w:lvlText w:val="•"/>
      <w:lvlJc w:val="left"/>
      <w:pPr>
        <w:tabs>
          <w:tab w:val="num" w:pos="2880"/>
        </w:tabs>
        <w:ind w:left="2880" w:hanging="360"/>
      </w:pPr>
      <w:rPr>
        <w:rFonts w:ascii="Arial" w:hAnsi="Arial" w:hint="default"/>
      </w:rPr>
    </w:lvl>
    <w:lvl w:ilvl="4" w:tplc="9D0A1972" w:tentative="1">
      <w:start w:val="1"/>
      <w:numFmt w:val="bullet"/>
      <w:lvlText w:val="•"/>
      <w:lvlJc w:val="left"/>
      <w:pPr>
        <w:tabs>
          <w:tab w:val="num" w:pos="3600"/>
        </w:tabs>
        <w:ind w:left="3600" w:hanging="360"/>
      </w:pPr>
      <w:rPr>
        <w:rFonts w:ascii="Arial" w:hAnsi="Arial" w:hint="default"/>
      </w:rPr>
    </w:lvl>
    <w:lvl w:ilvl="5" w:tplc="B2B411AC" w:tentative="1">
      <w:start w:val="1"/>
      <w:numFmt w:val="bullet"/>
      <w:lvlText w:val="•"/>
      <w:lvlJc w:val="left"/>
      <w:pPr>
        <w:tabs>
          <w:tab w:val="num" w:pos="4320"/>
        </w:tabs>
        <w:ind w:left="4320" w:hanging="360"/>
      </w:pPr>
      <w:rPr>
        <w:rFonts w:ascii="Arial" w:hAnsi="Arial" w:hint="default"/>
      </w:rPr>
    </w:lvl>
    <w:lvl w:ilvl="6" w:tplc="768E81F8" w:tentative="1">
      <w:start w:val="1"/>
      <w:numFmt w:val="bullet"/>
      <w:lvlText w:val="•"/>
      <w:lvlJc w:val="left"/>
      <w:pPr>
        <w:tabs>
          <w:tab w:val="num" w:pos="5040"/>
        </w:tabs>
        <w:ind w:left="5040" w:hanging="360"/>
      </w:pPr>
      <w:rPr>
        <w:rFonts w:ascii="Arial" w:hAnsi="Arial" w:hint="default"/>
      </w:rPr>
    </w:lvl>
    <w:lvl w:ilvl="7" w:tplc="932C98F0" w:tentative="1">
      <w:start w:val="1"/>
      <w:numFmt w:val="bullet"/>
      <w:lvlText w:val="•"/>
      <w:lvlJc w:val="left"/>
      <w:pPr>
        <w:tabs>
          <w:tab w:val="num" w:pos="5760"/>
        </w:tabs>
        <w:ind w:left="5760" w:hanging="360"/>
      </w:pPr>
      <w:rPr>
        <w:rFonts w:ascii="Arial" w:hAnsi="Arial" w:hint="default"/>
      </w:rPr>
    </w:lvl>
    <w:lvl w:ilvl="8" w:tplc="D1B21A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9C7C8D"/>
    <w:multiLevelType w:val="hybridMultilevel"/>
    <w:tmpl w:val="DF2AD5EC"/>
    <w:lvl w:ilvl="0" w:tplc="51DE3E60">
      <w:start w:val="1"/>
      <w:numFmt w:val="bullet"/>
      <w:lvlText w:val="–"/>
      <w:lvlJc w:val="left"/>
      <w:pPr>
        <w:tabs>
          <w:tab w:val="num" w:pos="720"/>
        </w:tabs>
        <w:ind w:left="720" w:hanging="360"/>
      </w:pPr>
      <w:rPr>
        <w:rFonts w:ascii="Arial" w:hAnsi="Arial" w:hint="default"/>
      </w:rPr>
    </w:lvl>
    <w:lvl w:ilvl="1" w:tplc="6CA0BB3E">
      <w:start w:val="1"/>
      <w:numFmt w:val="bullet"/>
      <w:lvlText w:val="–"/>
      <w:lvlJc w:val="left"/>
      <w:pPr>
        <w:tabs>
          <w:tab w:val="num" w:pos="1440"/>
        </w:tabs>
        <w:ind w:left="1440" w:hanging="360"/>
      </w:pPr>
      <w:rPr>
        <w:rFonts w:ascii="Arial" w:hAnsi="Arial" w:hint="default"/>
      </w:rPr>
    </w:lvl>
    <w:lvl w:ilvl="2" w:tplc="AC72298E" w:tentative="1">
      <w:start w:val="1"/>
      <w:numFmt w:val="bullet"/>
      <w:lvlText w:val="–"/>
      <w:lvlJc w:val="left"/>
      <w:pPr>
        <w:tabs>
          <w:tab w:val="num" w:pos="2160"/>
        </w:tabs>
        <w:ind w:left="2160" w:hanging="360"/>
      </w:pPr>
      <w:rPr>
        <w:rFonts w:ascii="Arial" w:hAnsi="Arial" w:hint="default"/>
      </w:rPr>
    </w:lvl>
    <w:lvl w:ilvl="3" w:tplc="A86822D8" w:tentative="1">
      <w:start w:val="1"/>
      <w:numFmt w:val="bullet"/>
      <w:lvlText w:val="–"/>
      <w:lvlJc w:val="left"/>
      <w:pPr>
        <w:tabs>
          <w:tab w:val="num" w:pos="2880"/>
        </w:tabs>
        <w:ind w:left="2880" w:hanging="360"/>
      </w:pPr>
      <w:rPr>
        <w:rFonts w:ascii="Arial" w:hAnsi="Arial" w:hint="default"/>
      </w:rPr>
    </w:lvl>
    <w:lvl w:ilvl="4" w:tplc="FC529F16" w:tentative="1">
      <w:start w:val="1"/>
      <w:numFmt w:val="bullet"/>
      <w:lvlText w:val="–"/>
      <w:lvlJc w:val="left"/>
      <w:pPr>
        <w:tabs>
          <w:tab w:val="num" w:pos="3600"/>
        </w:tabs>
        <w:ind w:left="3600" w:hanging="360"/>
      </w:pPr>
      <w:rPr>
        <w:rFonts w:ascii="Arial" w:hAnsi="Arial" w:hint="default"/>
      </w:rPr>
    </w:lvl>
    <w:lvl w:ilvl="5" w:tplc="B2645D0E" w:tentative="1">
      <w:start w:val="1"/>
      <w:numFmt w:val="bullet"/>
      <w:lvlText w:val="–"/>
      <w:lvlJc w:val="left"/>
      <w:pPr>
        <w:tabs>
          <w:tab w:val="num" w:pos="4320"/>
        </w:tabs>
        <w:ind w:left="4320" w:hanging="360"/>
      </w:pPr>
      <w:rPr>
        <w:rFonts w:ascii="Arial" w:hAnsi="Arial" w:hint="default"/>
      </w:rPr>
    </w:lvl>
    <w:lvl w:ilvl="6" w:tplc="41FCE42E" w:tentative="1">
      <w:start w:val="1"/>
      <w:numFmt w:val="bullet"/>
      <w:lvlText w:val="–"/>
      <w:lvlJc w:val="left"/>
      <w:pPr>
        <w:tabs>
          <w:tab w:val="num" w:pos="5040"/>
        </w:tabs>
        <w:ind w:left="5040" w:hanging="360"/>
      </w:pPr>
      <w:rPr>
        <w:rFonts w:ascii="Arial" w:hAnsi="Arial" w:hint="default"/>
      </w:rPr>
    </w:lvl>
    <w:lvl w:ilvl="7" w:tplc="3EE2DFF0" w:tentative="1">
      <w:start w:val="1"/>
      <w:numFmt w:val="bullet"/>
      <w:lvlText w:val="–"/>
      <w:lvlJc w:val="left"/>
      <w:pPr>
        <w:tabs>
          <w:tab w:val="num" w:pos="5760"/>
        </w:tabs>
        <w:ind w:left="5760" w:hanging="360"/>
      </w:pPr>
      <w:rPr>
        <w:rFonts w:ascii="Arial" w:hAnsi="Arial" w:hint="default"/>
      </w:rPr>
    </w:lvl>
    <w:lvl w:ilvl="8" w:tplc="956E0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AB2AD4"/>
    <w:multiLevelType w:val="hybridMultilevel"/>
    <w:tmpl w:val="A9A24060"/>
    <w:lvl w:ilvl="0" w:tplc="2DF2087C">
      <w:start w:val="1"/>
      <w:numFmt w:val="bullet"/>
      <w:lvlText w:val="•"/>
      <w:lvlJc w:val="left"/>
      <w:pPr>
        <w:tabs>
          <w:tab w:val="num" w:pos="720"/>
        </w:tabs>
        <w:ind w:left="720" w:hanging="360"/>
      </w:pPr>
      <w:rPr>
        <w:rFonts w:ascii="Arial" w:hAnsi="Arial" w:hint="default"/>
      </w:rPr>
    </w:lvl>
    <w:lvl w:ilvl="1" w:tplc="FEB4DB3A">
      <w:numFmt w:val="bullet"/>
      <w:lvlText w:val="•"/>
      <w:lvlJc w:val="left"/>
      <w:pPr>
        <w:tabs>
          <w:tab w:val="num" w:pos="1440"/>
        </w:tabs>
        <w:ind w:left="1440" w:hanging="360"/>
      </w:pPr>
      <w:rPr>
        <w:rFonts w:ascii="Arial" w:hAnsi="Arial" w:hint="default"/>
      </w:rPr>
    </w:lvl>
    <w:lvl w:ilvl="2" w:tplc="E7368808" w:tentative="1">
      <w:start w:val="1"/>
      <w:numFmt w:val="bullet"/>
      <w:lvlText w:val="•"/>
      <w:lvlJc w:val="left"/>
      <w:pPr>
        <w:tabs>
          <w:tab w:val="num" w:pos="2160"/>
        </w:tabs>
        <w:ind w:left="2160" w:hanging="360"/>
      </w:pPr>
      <w:rPr>
        <w:rFonts w:ascii="Arial" w:hAnsi="Arial" w:hint="default"/>
      </w:rPr>
    </w:lvl>
    <w:lvl w:ilvl="3" w:tplc="3C9ECD42" w:tentative="1">
      <w:start w:val="1"/>
      <w:numFmt w:val="bullet"/>
      <w:lvlText w:val="•"/>
      <w:lvlJc w:val="left"/>
      <w:pPr>
        <w:tabs>
          <w:tab w:val="num" w:pos="2880"/>
        </w:tabs>
        <w:ind w:left="2880" w:hanging="360"/>
      </w:pPr>
      <w:rPr>
        <w:rFonts w:ascii="Arial" w:hAnsi="Arial" w:hint="default"/>
      </w:rPr>
    </w:lvl>
    <w:lvl w:ilvl="4" w:tplc="E63AC5D0" w:tentative="1">
      <w:start w:val="1"/>
      <w:numFmt w:val="bullet"/>
      <w:lvlText w:val="•"/>
      <w:lvlJc w:val="left"/>
      <w:pPr>
        <w:tabs>
          <w:tab w:val="num" w:pos="3600"/>
        </w:tabs>
        <w:ind w:left="3600" w:hanging="360"/>
      </w:pPr>
      <w:rPr>
        <w:rFonts w:ascii="Arial" w:hAnsi="Arial" w:hint="default"/>
      </w:rPr>
    </w:lvl>
    <w:lvl w:ilvl="5" w:tplc="2E8C2D50" w:tentative="1">
      <w:start w:val="1"/>
      <w:numFmt w:val="bullet"/>
      <w:lvlText w:val="•"/>
      <w:lvlJc w:val="left"/>
      <w:pPr>
        <w:tabs>
          <w:tab w:val="num" w:pos="4320"/>
        </w:tabs>
        <w:ind w:left="4320" w:hanging="360"/>
      </w:pPr>
      <w:rPr>
        <w:rFonts w:ascii="Arial" w:hAnsi="Arial" w:hint="default"/>
      </w:rPr>
    </w:lvl>
    <w:lvl w:ilvl="6" w:tplc="C7B4B8AC" w:tentative="1">
      <w:start w:val="1"/>
      <w:numFmt w:val="bullet"/>
      <w:lvlText w:val="•"/>
      <w:lvlJc w:val="left"/>
      <w:pPr>
        <w:tabs>
          <w:tab w:val="num" w:pos="5040"/>
        </w:tabs>
        <w:ind w:left="5040" w:hanging="360"/>
      </w:pPr>
      <w:rPr>
        <w:rFonts w:ascii="Arial" w:hAnsi="Arial" w:hint="default"/>
      </w:rPr>
    </w:lvl>
    <w:lvl w:ilvl="7" w:tplc="5374E0C6" w:tentative="1">
      <w:start w:val="1"/>
      <w:numFmt w:val="bullet"/>
      <w:lvlText w:val="•"/>
      <w:lvlJc w:val="left"/>
      <w:pPr>
        <w:tabs>
          <w:tab w:val="num" w:pos="5760"/>
        </w:tabs>
        <w:ind w:left="5760" w:hanging="360"/>
      </w:pPr>
      <w:rPr>
        <w:rFonts w:ascii="Arial" w:hAnsi="Arial" w:hint="default"/>
      </w:rPr>
    </w:lvl>
    <w:lvl w:ilvl="8" w:tplc="AF0254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B36BB1"/>
    <w:multiLevelType w:val="hybridMultilevel"/>
    <w:tmpl w:val="600C32E6"/>
    <w:lvl w:ilvl="0" w:tplc="FE883500">
      <w:start w:val="1"/>
      <w:numFmt w:val="bullet"/>
      <w:lvlText w:val="•"/>
      <w:lvlJc w:val="left"/>
      <w:pPr>
        <w:tabs>
          <w:tab w:val="num" w:pos="360"/>
        </w:tabs>
        <w:ind w:left="360" w:hanging="360"/>
      </w:pPr>
      <w:rPr>
        <w:rFonts w:ascii="Arial" w:hAnsi="Arial" w:hint="default"/>
      </w:rPr>
    </w:lvl>
    <w:lvl w:ilvl="1" w:tplc="C146455E">
      <w:numFmt w:val="bullet"/>
      <w:lvlText w:val="•"/>
      <w:lvlJc w:val="left"/>
      <w:pPr>
        <w:tabs>
          <w:tab w:val="num" w:pos="1080"/>
        </w:tabs>
        <w:ind w:left="1080" w:hanging="360"/>
      </w:pPr>
      <w:rPr>
        <w:rFonts w:ascii="Arial" w:hAnsi="Arial" w:hint="default"/>
      </w:rPr>
    </w:lvl>
    <w:lvl w:ilvl="2" w:tplc="A124611A">
      <w:numFmt w:val="bullet"/>
      <w:lvlText w:val="•"/>
      <w:lvlJc w:val="left"/>
      <w:pPr>
        <w:tabs>
          <w:tab w:val="num" w:pos="1800"/>
        </w:tabs>
        <w:ind w:left="1800" w:hanging="360"/>
      </w:pPr>
      <w:rPr>
        <w:rFonts w:ascii="Arial" w:hAnsi="Arial" w:hint="default"/>
      </w:rPr>
    </w:lvl>
    <w:lvl w:ilvl="3" w:tplc="BE0C4316" w:tentative="1">
      <w:start w:val="1"/>
      <w:numFmt w:val="bullet"/>
      <w:lvlText w:val="•"/>
      <w:lvlJc w:val="left"/>
      <w:pPr>
        <w:tabs>
          <w:tab w:val="num" w:pos="2520"/>
        </w:tabs>
        <w:ind w:left="2520" w:hanging="360"/>
      </w:pPr>
      <w:rPr>
        <w:rFonts w:ascii="Arial" w:hAnsi="Arial" w:hint="default"/>
      </w:rPr>
    </w:lvl>
    <w:lvl w:ilvl="4" w:tplc="324E2C38" w:tentative="1">
      <w:start w:val="1"/>
      <w:numFmt w:val="bullet"/>
      <w:lvlText w:val="•"/>
      <w:lvlJc w:val="left"/>
      <w:pPr>
        <w:tabs>
          <w:tab w:val="num" w:pos="3240"/>
        </w:tabs>
        <w:ind w:left="3240" w:hanging="360"/>
      </w:pPr>
      <w:rPr>
        <w:rFonts w:ascii="Arial" w:hAnsi="Arial" w:hint="default"/>
      </w:rPr>
    </w:lvl>
    <w:lvl w:ilvl="5" w:tplc="C444FFE2" w:tentative="1">
      <w:start w:val="1"/>
      <w:numFmt w:val="bullet"/>
      <w:lvlText w:val="•"/>
      <w:lvlJc w:val="left"/>
      <w:pPr>
        <w:tabs>
          <w:tab w:val="num" w:pos="3960"/>
        </w:tabs>
        <w:ind w:left="3960" w:hanging="360"/>
      </w:pPr>
      <w:rPr>
        <w:rFonts w:ascii="Arial" w:hAnsi="Arial" w:hint="default"/>
      </w:rPr>
    </w:lvl>
    <w:lvl w:ilvl="6" w:tplc="47282B86" w:tentative="1">
      <w:start w:val="1"/>
      <w:numFmt w:val="bullet"/>
      <w:lvlText w:val="•"/>
      <w:lvlJc w:val="left"/>
      <w:pPr>
        <w:tabs>
          <w:tab w:val="num" w:pos="4680"/>
        </w:tabs>
        <w:ind w:left="4680" w:hanging="360"/>
      </w:pPr>
      <w:rPr>
        <w:rFonts w:ascii="Arial" w:hAnsi="Arial" w:hint="default"/>
      </w:rPr>
    </w:lvl>
    <w:lvl w:ilvl="7" w:tplc="1E6A27D0" w:tentative="1">
      <w:start w:val="1"/>
      <w:numFmt w:val="bullet"/>
      <w:lvlText w:val="•"/>
      <w:lvlJc w:val="left"/>
      <w:pPr>
        <w:tabs>
          <w:tab w:val="num" w:pos="5400"/>
        </w:tabs>
        <w:ind w:left="5400" w:hanging="360"/>
      </w:pPr>
      <w:rPr>
        <w:rFonts w:ascii="Arial" w:hAnsi="Arial" w:hint="default"/>
      </w:rPr>
    </w:lvl>
    <w:lvl w:ilvl="8" w:tplc="DBB6795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8F2BF6"/>
    <w:multiLevelType w:val="hybridMultilevel"/>
    <w:tmpl w:val="7AC095FA"/>
    <w:lvl w:ilvl="0" w:tplc="23C002E4">
      <w:start w:val="1"/>
      <w:numFmt w:val="bullet"/>
      <w:lvlText w:val="•"/>
      <w:lvlJc w:val="left"/>
      <w:pPr>
        <w:tabs>
          <w:tab w:val="num" w:pos="720"/>
        </w:tabs>
        <w:ind w:left="720" w:hanging="360"/>
      </w:pPr>
      <w:rPr>
        <w:rFonts w:ascii="Arial" w:hAnsi="Arial" w:hint="default"/>
      </w:rPr>
    </w:lvl>
    <w:lvl w:ilvl="1" w:tplc="39D4DDD0">
      <w:numFmt w:val="bullet"/>
      <w:lvlText w:val="•"/>
      <w:lvlJc w:val="left"/>
      <w:pPr>
        <w:tabs>
          <w:tab w:val="num" w:pos="1440"/>
        </w:tabs>
        <w:ind w:left="1440" w:hanging="360"/>
      </w:pPr>
      <w:rPr>
        <w:rFonts w:ascii="Arial" w:hAnsi="Arial" w:hint="default"/>
      </w:rPr>
    </w:lvl>
    <w:lvl w:ilvl="2" w:tplc="15F2265C" w:tentative="1">
      <w:start w:val="1"/>
      <w:numFmt w:val="bullet"/>
      <w:lvlText w:val="•"/>
      <w:lvlJc w:val="left"/>
      <w:pPr>
        <w:tabs>
          <w:tab w:val="num" w:pos="2160"/>
        </w:tabs>
        <w:ind w:left="2160" w:hanging="360"/>
      </w:pPr>
      <w:rPr>
        <w:rFonts w:ascii="Arial" w:hAnsi="Arial" w:hint="default"/>
      </w:rPr>
    </w:lvl>
    <w:lvl w:ilvl="3" w:tplc="DB24A99E" w:tentative="1">
      <w:start w:val="1"/>
      <w:numFmt w:val="bullet"/>
      <w:lvlText w:val="•"/>
      <w:lvlJc w:val="left"/>
      <w:pPr>
        <w:tabs>
          <w:tab w:val="num" w:pos="2880"/>
        </w:tabs>
        <w:ind w:left="2880" w:hanging="360"/>
      </w:pPr>
      <w:rPr>
        <w:rFonts w:ascii="Arial" w:hAnsi="Arial" w:hint="default"/>
      </w:rPr>
    </w:lvl>
    <w:lvl w:ilvl="4" w:tplc="B8981AD2" w:tentative="1">
      <w:start w:val="1"/>
      <w:numFmt w:val="bullet"/>
      <w:lvlText w:val="•"/>
      <w:lvlJc w:val="left"/>
      <w:pPr>
        <w:tabs>
          <w:tab w:val="num" w:pos="3600"/>
        </w:tabs>
        <w:ind w:left="3600" w:hanging="360"/>
      </w:pPr>
      <w:rPr>
        <w:rFonts w:ascii="Arial" w:hAnsi="Arial" w:hint="default"/>
      </w:rPr>
    </w:lvl>
    <w:lvl w:ilvl="5" w:tplc="31285A56" w:tentative="1">
      <w:start w:val="1"/>
      <w:numFmt w:val="bullet"/>
      <w:lvlText w:val="•"/>
      <w:lvlJc w:val="left"/>
      <w:pPr>
        <w:tabs>
          <w:tab w:val="num" w:pos="4320"/>
        </w:tabs>
        <w:ind w:left="4320" w:hanging="360"/>
      </w:pPr>
      <w:rPr>
        <w:rFonts w:ascii="Arial" w:hAnsi="Arial" w:hint="default"/>
      </w:rPr>
    </w:lvl>
    <w:lvl w:ilvl="6" w:tplc="22243532" w:tentative="1">
      <w:start w:val="1"/>
      <w:numFmt w:val="bullet"/>
      <w:lvlText w:val="•"/>
      <w:lvlJc w:val="left"/>
      <w:pPr>
        <w:tabs>
          <w:tab w:val="num" w:pos="5040"/>
        </w:tabs>
        <w:ind w:left="5040" w:hanging="360"/>
      </w:pPr>
      <w:rPr>
        <w:rFonts w:ascii="Arial" w:hAnsi="Arial" w:hint="default"/>
      </w:rPr>
    </w:lvl>
    <w:lvl w:ilvl="7" w:tplc="246EF5B6" w:tentative="1">
      <w:start w:val="1"/>
      <w:numFmt w:val="bullet"/>
      <w:lvlText w:val="•"/>
      <w:lvlJc w:val="left"/>
      <w:pPr>
        <w:tabs>
          <w:tab w:val="num" w:pos="5760"/>
        </w:tabs>
        <w:ind w:left="5760" w:hanging="360"/>
      </w:pPr>
      <w:rPr>
        <w:rFonts w:ascii="Arial" w:hAnsi="Arial" w:hint="default"/>
      </w:rPr>
    </w:lvl>
    <w:lvl w:ilvl="8" w:tplc="003089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563425"/>
    <w:multiLevelType w:val="hybridMultilevel"/>
    <w:tmpl w:val="62946228"/>
    <w:lvl w:ilvl="0" w:tplc="F69EB388">
      <w:start w:val="1"/>
      <w:numFmt w:val="bullet"/>
      <w:lvlText w:val="–"/>
      <w:lvlJc w:val="left"/>
      <w:pPr>
        <w:tabs>
          <w:tab w:val="num" w:pos="720"/>
        </w:tabs>
        <w:ind w:left="720" w:hanging="360"/>
      </w:pPr>
      <w:rPr>
        <w:rFonts w:ascii="Arial" w:hAnsi="Arial" w:hint="default"/>
      </w:rPr>
    </w:lvl>
    <w:lvl w:ilvl="1" w:tplc="E3D29C6A">
      <w:start w:val="1"/>
      <w:numFmt w:val="bullet"/>
      <w:lvlText w:val="–"/>
      <w:lvlJc w:val="left"/>
      <w:pPr>
        <w:tabs>
          <w:tab w:val="num" w:pos="1440"/>
        </w:tabs>
        <w:ind w:left="1440" w:hanging="360"/>
      </w:pPr>
      <w:rPr>
        <w:rFonts w:ascii="Arial" w:hAnsi="Arial" w:hint="default"/>
      </w:rPr>
    </w:lvl>
    <w:lvl w:ilvl="2" w:tplc="0A08159A">
      <w:numFmt w:val="bullet"/>
      <w:lvlText w:val="•"/>
      <w:lvlJc w:val="left"/>
      <w:pPr>
        <w:tabs>
          <w:tab w:val="num" w:pos="2160"/>
        </w:tabs>
        <w:ind w:left="2160" w:hanging="360"/>
      </w:pPr>
      <w:rPr>
        <w:rFonts w:ascii="Arial" w:hAnsi="Arial" w:hint="default"/>
      </w:rPr>
    </w:lvl>
    <w:lvl w:ilvl="3" w:tplc="1F3832F2" w:tentative="1">
      <w:start w:val="1"/>
      <w:numFmt w:val="bullet"/>
      <w:lvlText w:val="–"/>
      <w:lvlJc w:val="left"/>
      <w:pPr>
        <w:tabs>
          <w:tab w:val="num" w:pos="2880"/>
        </w:tabs>
        <w:ind w:left="2880" w:hanging="360"/>
      </w:pPr>
      <w:rPr>
        <w:rFonts w:ascii="Arial" w:hAnsi="Arial" w:hint="default"/>
      </w:rPr>
    </w:lvl>
    <w:lvl w:ilvl="4" w:tplc="DCFE7870" w:tentative="1">
      <w:start w:val="1"/>
      <w:numFmt w:val="bullet"/>
      <w:lvlText w:val="–"/>
      <w:lvlJc w:val="left"/>
      <w:pPr>
        <w:tabs>
          <w:tab w:val="num" w:pos="3600"/>
        </w:tabs>
        <w:ind w:left="3600" w:hanging="360"/>
      </w:pPr>
      <w:rPr>
        <w:rFonts w:ascii="Arial" w:hAnsi="Arial" w:hint="default"/>
      </w:rPr>
    </w:lvl>
    <w:lvl w:ilvl="5" w:tplc="FE92B77E" w:tentative="1">
      <w:start w:val="1"/>
      <w:numFmt w:val="bullet"/>
      <w:lvlText w:val="–"/>
      <w:lvlJc w:val="left"/>
      <w:pPr>
        <w:tabs>
          <w:tab w:val="num" w:pos="4320"/>
        </w:tabs>
        <w:ind w:left="4320" w:hanging="360"/>
      </w:pPr>
      <w:rPr>
        <w:rFonts w:ascii="Arial" w:hAnsi="Arial" w:hint="default"/>
      </w:rPr>
    </w:lvl>
    <w:lvl w:ilvl="6" w:tplc="DC6800A4" w:tentative="1">
      <w:start w:val="1"/>
      <w:numFmt w:val="bullet"/>
      <w:lvlText w:val="–"/>
      <w:lvlJc w:val="left"/>
      <w:pPr>
        <w:tabs>
          <w:tab w:val="num" w:pos="5040"/>
        </w:tabs>
        <w:ind w:left="5040" w:hanging="360"/>
      </w:pPr>
      <w:rPr>
        <w:rFonts w:ascii="Arial" w:hAnsi="Arial" w:hint="default"/>
      </w:rPr>
    </w:lvl>
    <w:lvl w:ilvl="7" w:tplc="0F5A4A5E" w:tentative="1">
      <w:start w:val="1"/>
      <w:numFmt w:val="bullet"/>
      <w:lvlText w:val="–"/>
      <w:lvlJc w:val="left"/>
      <w:pPr>
        <w:tabs>
          <w:tab w:val="num" w:pos="5760"/>
        </w:tabs>
        <w:ind w:left="5760" w:hanging="360"/>
      </w:pPr>
      <w:rPr>
        <w:rFonts w:ascii="Arial" w:hAnsi="Arial" w:hint="default"/>
      </w:rPr>
    </w:lvl>
    <w:lvl w:ilvl="8" w:tplc="708641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9C6374"/>
    <w:multiLevelType w:val="hybridMultilevel"/>
    <w:tmpl w:val="4E5C7228"/>
    <w:lvl w:ilvl="0" w:tplc="E5BACC34">
      <w:start w:val="1"/>
      <w:numFmt w:val="bullet"/>
      <w:lvlText w:val="–"/>
      <w:lvlJc w:val="left"/>
      <w:pPr>
        <w:tabs>
          <w:tab w:val="num" w:pos="720"/>
        </w:tabs>
        <w:ind w:left="720" w:hanging="360"/>
      </w:pPr>
      <w:rPr>
        <w:rFonts w:ascii="Arial" w:hAnsi="Arial" w:hint="default"/>
      </w:rPr>
    </w:lvl>
    <w:lvl w:ilvl="1" w:tplc="77405E54">
      <w:start w:val="1"/>
      <w:numFmt w:val="bullet"/>
      <w:lvlText w:val="–"/>
      <w:lvlJc w:val="left"/>
      <w:pPr>
        <w:tabs>
          <w:tab w:val="num" w:pos="1440"/>
        </w:tabs>
        <w:ind w:left="1440" w:hanging="360"/>
      </w:pPr>
      <w:rPr>
        <w:rFonts w:ascii="Arial" w:hAnsi="Arial" w:hint="default"/>
      </w:rPr>
    </w:lvl>
    <w:lvl w:ilvl="2" w:tplc="3FB4464C">
      <w:numFmt w:val="bullet"/>
      <w:lvlText w:val="•"/>
      <w:lvlJc w:val="left"/>
      <w:pPr>
        <w:tabs>
          <w:tab w:val="num" w:pos="2160"/>
        </w:tabs>
        <w:ind w:left="2160" w:hanging="360"/>
      </w:pPr>
      <w:rPr>
        <w:rFonts w:ascii="Arial" w:hAnsi="Arial" w:hint="default"/>
      </w:rPr>
    </w:lvl>
    <w:lvl w:ilvl="3" w:tplc="3208C98A" w:tentative="1">
      <w:start w:val="1"/>
      <w:numFmt w:val="bullet"/>
      <w:lvlText w:val="–"/>
      <w:lvlJc w:val="left"/>
      <w:pPr>
        <w:tabs>
          <w:tab w:val="num" w:pos="2880"/>
        </w:tabs>
        <w:ind w:left="2880" w:hanging="360"/>
      </w:pPr>
      <w:rPr>
        <w:rFonts w:ascii="Arial" w:hAnsi="Arial" w:hint="default"/>
      </w:rPr>
    </w:lvl>
    <w:lvl w:ilvl="4" w:tplc="2FC617D6" w:tentative="1">
      <w:start w:val="1"/>
      <w:numFmt w:val="bullet"/>
      <w:lvlText w:val="–"/>
      <w:lvlJc w:val="left"/>
      <w:pPr>
        <w:tabs>
          <w:tab w:val="num" w:pos="3600"/>
        </w:tabs>
        <w:ind w:left="3600" w:hanging="360"/>
      </w:pPr>
      <w:rPr>
        <w:rFonts w:ascii="Arial" w:hAnsi="Arial" w:hint="default"/>
      </w:rPr>
    </w:lvl>
    <w:lvl w:ilvl="5" w:tplc="E19A7B6A" w:tentative="1">
      <w:start w:val="1"/>
      <w:numFmt w:val="bullet"/>
      <w:lvlText w:val="–"/>
      <w:lvlJc w:val="left"/>
      <w:pPr>
        <w:tabs>
          <w:tab w:val="num" w:pos="4320"/>
        </w:tabs>
        <w:ind w:left="4320" w:hanging="360"/>
      </w:pPr>
      <w:rPr>
        <w:rFonts w:ascii="Arial" w:hAnsi="Arial" w:hint="default"/>
      </w:rPr>
    </w:lvl>
    <w:lvl w:ilvl="6" w:tplc="06E037CA" w:tentative="1">
      <w:start w:val="1"/>
      <w:numFmt w:val="bullet"/>
      <w:lvlText w:val="–"/>
      <w:lvlJc w:val="left"/>
      <w:pPr>
        <w:tabs>
          <w:tab w:val="num" w:pos="5040"/>
        </w:tabs>
        <w:ind w:left="5040" w:hanging="360"/>
      </w:pPr>
      <w:rPr>
        <w:rFonts w:ascii="Arial" w:hAnsi="Arial" w:hint="default"/>
      </w:rPr>
    </w:lvl>
    <w:lvl w:ilvl="7" w:tplc="9DAECDA6" w:tentative="1">
      <w:start w:val="1"/>
      <w:numFmt w:val="bullet"/>
      <w:lvlText w:val="–"/>
      <w:lvlJc w:val="left"/>
      <w:pPr>
        <w:tabs>
          <w:tab w:val="num" w:pos="5760"/>
        </w:tabs>
        <w:ind w:left="5760" w:hanging="360"/>
      </w:pPr>
      <w:rPr>
        <w:rFonts w:ascii="Arial" w:hAnsi="Arial" w:hint="default"/>
      </w:rPr>
    </w:lvl>
    <w:lvl w:ilvl="8" w:tplc="172E80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D621AD"/>
    <w:multiLevelType w:val="hybridMultilevel"/>
    <w:tmpl w:val="6420BC10"/>
    <w:lvl w:ilvl="0" w:tplc="4FB2E96C">
      <w:start w:val="1"/>
      <w:numFmt w:val="bullet"/>
      <w:lvlText w:val="–"/>
      <w:lvlJc w:val="left"/>
      <w:pPr>
        <w:tabs>
          <w:tab w:val="num" w:pos="720"/>
        </w:tabs>
        <w:ind w:left="720" w:hanging="360"/>
      </w:pPr>
      <w:rPr>
        <w:rFonts w:ascii="Arial" w:hAnsi="Arial" w:hint="default"/>
      </w:rPr>
    </w:lvl>
    <w:lvl w:ilvl="1" w:tplc="729AE88C">
      <w:start w:val="1"/>
      <w:numFmt w:val="bullet"/>
      <w:lvlText w:val="–"/>
      <w:lvlJc w:val="left"/>
      <w:pPr>
        <w:tabs>
          <w:tab w:val="num" w:pos="1440"/>
        </w:tabs>
        <w:ind w:left="1440" w:hanging="360"/>
      </w:pPr>
      <w:rPr>
        <w:rFonts w:ascii="Arial" w:hAnsi="Arial" w:hint="default"/>
      </w:rPr>
    </w:lvl>
    <w:lvl w:ilvl="2" w:tplc="02F0263A" w:tentative="1">
      <w:start w:val="1"/>
      <w:numFmt w:val="bullet"/>
      <w:lvlText w:val="–"/>
      <w:lvlJc w:val="left"/>
      <w:pPr>
        <w:tabs>
          <w:tab w:val="num" w:pos="2160"/>
        </w:tabs>
        <w:ind w:left="2160" w:hanging="360"/>
      </w:pPr>
      <w:rPr>
        <w:rFonts w:ascii="Arial" w:hAnsi="Arial" w:hint="default"/>
      </w:rPr>
    </w:lvl>
    <w:lvl w:ilvl="3" w:tplc="035E9BAC" w:tentative="1">
      <w:start w:val="1"/>
      <w:numFmt w:val="bullet"/>
      <w:lvlText w:val="–"/>
      <w:lvlJc w:val="left"/>
      <w:pPr>
        <w:tabs>
          <w:tab w:val="num" w:pos="2880"/>
        </w:tabs>
        <w:ind w:left="2880" w:hanging="360"/>
      </w:pPr>
      <w:rPr>
        <w:rFonts w:ascii="Arial" w:hAnsi="Arial" w:hint="default"/>
      </w:rPr>
    </w:lvl>
    <w:lvl w:ilvl="4" w:tplc="9A52D302" w:tentative="1">
      <w:start w:val="1"/>
      <w:numFmt w:val="bullet"/>
      <w:lvlText w:val="–"/>
      <w:lvlJc w:val="left"/>
      <w:pPr>
        <w:tabs>
          <w:tab w:val="num" w:pos="3600"/>
        </w:tabs>
        <w:ind w:left="3600" w:hanging="360"/>
      </w:pPr>
      <w:rPr>
        <w:rFonts w:ascii="Arial" w:hAnsi="Arial" w:hint="default"/>
      </w:rPr>
    </w:lvl>
    <w:lvl w:ilvl="5" w:tplc="6CEAE374" w:tentative="1">
      <w:start w:val="1"/>
      <w:numFmt w:val="bullet"/>
      <w:lvlText w:val="–"/>
      <w:lvlJc w:val="left"/>
      <w:pPr>
        <w:tabs>
          <w:tab w:val="num" w:pos="4320"/>
        </w:tabs>
        <w:ind w:left="4320" w:hanging="360"/>
      </w:pPr>
      <w:rPr>
        <w:rFonts w:ascii="Arial" w:hAnsi="Arial" w:hint="default"/>
      </w:rPr>
    </w:lvl>
    <w:lvl w:ilvl="6" w:tplc="58064DEC" w:tentative="1">
      <w:start w:val="1"/>
      <w:numFmt w:val="bullet"/>
      <w:lvlText w:val="–"/>
      <w:lvlJc w:val="left"/>
      <w:pPr>
        <w:tabs>
          <w:tab w:val="num" w:pos="5040"/>
        </w:tabs>
        <w:ind w:left="5040" w:hanging="360"/>
      </w:pPr>
      <w:rPr>
        <w:rFonts w:ascii="Arial" w:hAnsi="Arial" w:hint="default"/>
      </w:rPr>
    </w:lvl>
    <w:lvl w:ilvl="7" w:tplc="A54A97AE" w:tentative="1">
      <w:start w:val="1"/>
      <w:numFmt w:val="bullet"/>
      <w:lvlText w:val="–"/>
      <w:lvlJc w:val="left"/>
      <w:pPr>
        <w:tabs>
          <w:tab w:val="num" w:pos="5760"/>
        </w:tabs>
        <w:ind w:left="5760" w:hanging="360"/>
      </w:pPr>
      <w:rPr>
        <w:rFonts w:ascii="Arial" w:hAnsi="Arial" w:hint="default"/>
      </w:rPr>
    </w:lvl>
    <w:lvl w:ilvl="8" w:tplc="8C3C7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20B47"/>
    <w:multiLevelType w:val="hybridMultilevel"/>
    <w:tmpl w:val="C64E1D70"/>
    <w:lvl w:ilvl="0" w:tplc="9A26435A">
      <w:start w:val="1"/>
      <w:numFmt w:val="bullet"/>
      <w:lvlText w:val="•"/>
      <w:lvlJc w:val="left"/>
      <w:pPr>
        <w:tabs>
          <w:tab w:val="num" w:pos="360"/>
        </w:tabs>
        <w:ind w:left="360" w:hanging="360"/>
      </w:pPr>
      <w:rPr>
        <w:rFonts w:ascii="Arial" w:hAnsi="Arial" w:hint="default"/>
      </w:rPr>
    </w:lvl>
    <w:lvl w:ilvl="1" w:tplc="6228F452">
      <w:numFmt w:val="bullet"/>
      <w:lvlText w:val="•"/>
      <w:lvlJc w:val="left"/>
      <w:pPr>
        <w:tabs>
          <w:tab w:val="num" w:pos="1080"/>
        </w:tabs>
        <w:ind w:left="1080" w:hanging="360"/>
      </w:pPr>
      <w:rPr>
        <w:rFonts w:ascii="Arial" w:hAnsi="Arial" w:hint="default"/>
      </w:rPr>
    </w:lvl>
    <w:lvl w:ilvl="2" w:tplc="97924CFA" w:tentative="1">
      <w:start w:val="1"/>
      <w:numFmt w:val="bullet"/>
      <w:lvlText w:val="•"/>
      <w:lvlJc w:val="left"/>
      <w:pPr>
        <w:tabs>
          <w:tab w:val="num" w:pos="1800"/>
        </w:tabs>
        <w:ind w:left="1800" w:hanging="360"/>
      </w:pPr>
      <w:rPr>
        <w:rFonts w:ascii="Arial" w:hAnsi="Arial" w:hint="default"/>
      </w:rPr>
    </w:lvl>
    <w:lvl w:ilvl="3" w:tplc="A95A7B38" w:tentative="1">
      <w:start w:val="1"/>
      <w:numFmt w:val="bullet"/>
      <w:lvlText w:val="•"/>
      <w:lvlJc w:val="left"/>
      <w:pPr>
        <w:tabs>
          <w:tab w:val="num" w:pos="2520"/>
        </w:tabs>
        <w:ind w:left="2520" w:hanging="360"/>
      </w:pPr>
      <w:rPr>
        <w:rFonts w:ascii="Arial" w:hAnsi="Arial" w:hint="default"/>
      </w:rPr>
    </w:lvl>
    <w:lvl w:ilvl="4" w:tplc="994EF256" w:tentative="1">
      <w:start w:val="1"/>
      <w:numFmt w:val="bullet"/>
      <w:lvlText w:val="•"/>
      <w:lvlJc w:val="left"/>
      <w:pPr>
        <w:tabs>
          <w:tab w:val="num" w:pos="3240"/>
        </w:tabs>
        <w:ind w:left="3240" w:hanging="360"/>
      </w:pPr>
      <w:rPr>
        <w:rFonts w:ascii="Arial" w:hAnsi="Arial" w:hint="default"/>
      </w:rPr>
    </w:lvl>
    <w:lvl w:ilvl="5" w:tplc="5E8EFB00" w:tentative="1">
      <w:start w:val="1"/>
      <w:numFmt w:val="bullet"/>
      <w:lvlText w:val="•"/>
      <w:lvlJc w:val="left"/>
      <w:pPr>
        <w:tabs>
          <w:tab w:val="num" w:pos="3960"/>
        </w:tabs>
        <w:ind w:left="3960" w:hanging="360"/>
      </w:pPr>
      <w:rPr>
        <w:rFonts w:ascii="Arial" w:hAnsi="Arial" w:hint="default"/>
      </w:rPr>
    </w:lvl>
    <w:lvl w:ilvl="6" w:tplc="ED906EFC" w:tentative="1">
      <w:start w:val="1"/>
      <w:numFmt w:val="bullet"/>
      <w:lvlText w:val="•"/>
      <w:lvlJc w:val="left"/>
      <w:pPr>
        <w:tabs>
          <w:tab w:val="num" w:pos="4680"/>
        </w:tabs>
        <w:ind w:left="4680" w:hanging="360"/>
      </w:pPr>
      <w:rPr>
        <w:rFonts w:ascii="Arial" w:hAnsi="Arial" w:hint="default"/>
      </w:rPr>
    </w:lvl>
    <w:lvl w:ilvl="7" w:tplc="46FCC6EE" w:tentative="1">
      <w:start w:val="1"/>
      <w:numFmt w:val="bullet"/>
      <w:lvlText w:val="•"/>
      <w:lvlJc w:val="left"/>
      <w:pPr>
        <w:tabs>
          <w:tab w:val="num" w:pos="5400"/>
        </w:tabs>
        <w:ind w:left="5400" w:hanging="360"/>
      </w:pPr>
      <w:rPr>
        <w:rFonts w:ascii="Arial" w:hAnsi="Arial" w:hint="default"/>
      </w:rPr>
    </w:lvl>
    <w:lvl w:ilvl="8" w:tplc="46D6CC5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990E6C"/>
    <w:multiLevelType w:val="hybridMultilevel"/>
    <w:tmpl w:val="114CE3E6"/>
    <w:lvl w:ilvl="0" w:tplc="A10E1896">
      <w:start w:val="1"/>
      <w:numFmt w:val="bullet"/>
      <w:lvlText w:val="–"/>
      <w:lvlJc w:val="left"/>
      <w:pPr>
        <w:tabs>
          <w:tab w:val="num" w:pos="720"/>
        </w:tabs>
        <w:ind w:left="720" w:hanging="360"/>
      </w:pPr>
      <w:rPr>
        <w:rFonts w:ascii="Arial" w:hAnsi="Arial" w:hint="default"/>
      </w:rPr>
    </w:lvl>
    <w:lvl w:ilvl="1" w:tplc="B506478E">
      <w:start w:val="1"/>
      <w:numFmt w:val="bullet"/>
      <w:lvlText w:val="–"/>
      <w:lvlJc w:val="left"/>
      <w:pPr>
        <w:tabs>
          <w:tab w:val="num" w:pos="1440"/>
        </w:tabs>
        <w:ind w:left="1440" w:hanging="360"/>
      </w:pPr>
      <w:rPr>
        <w:rFonts w:ascii="Arial" w:hAnsi="Arial" w:hint="default"/>
      </w:rPr>
    </w:lvl>
    <w:lvl w:ilvl="2" w:tplc="6A0E1612" w:tentative="1">
      <w:start w:val="1"/>
      <w:numFmt w:val="bullet"/>
      <w:lvlText w:val="–"/>
      <w:lvlJc w:val="left"/>
      <w:pPr>
        <w:tabs>
          <w:tab w:val="num" w:pos="2160"/>
        </w:tabs>
        <w:ind w:left="2160" w:hanging="360"/>
      </w:pPr>
      <w:rPr>
        <w:rFonts w:ascii="Arial" w:hAnsi="Arial" w:hint="default"/>
      </w:rPr>
    </w:lvl>
    <w:lvl w:ilvl="3" w:tplc="1D48C552" w:tentative="1">
      <w:start w:val="1"/>
      <w:numFmt w:val="bullet"/>
      <w:lvlText w:val="–"/>
      <w:lvlJc w:val="left"/>
      <w:pPr>
        <w:tabs>
          <w:tab w:val="num" w:pos="2880"/>
        </w:tabs>
        <w:ind w:left="2880" w:hanging="360"/>
      </w:pPr>
      <w:rPr>
        <w:rFonts w:ascii="Arial" w:hAnsi="Arial" w:hint="default"/>
      </w:rPr>
    </w:lvl>
    <w:lvl w:ilvl="4" w:tplc="4C608744" w:tentative="1">
      <w:start w:val="1"/>
      <w:numFmt w:val="bullet"/>
      <w:lvlText w:val="–"/>
      <w:lvlJc w:val="left"/>
      <w:pPr>
        <w:tabs>
          <w:tab w:val="num" w:pos="3600"/>
        </w:tabs>
        <w:ind w:left="3600" w:hanging="360"/>
      </w:pPr>
      <w:rPr>
        <w:rFonts w:ascii="Arial" w:hAnsi="Arial" w:hint="default"/>
      </w:rPr>
    </w:lvl>
    <w:lvl w:ilvl="5" w:tplc="B77C9D58" w:tentative="1">
      <w:start w:val="1"/>
      <w:numFmt w:val="bullet"/>
      <w:lvlText w:val="–"/>
      <w:lvlJc w:val="left"/>
      <w:pPr>
        <w:tabs>
          <w:tab w:val="num" w:pos="4320"/>
        </w:tabs>
        <w:ind w:left="4320" w:hanging="360"/>
      </w:pPr>
      <w:rPr>
        <w:rFonts w:ascii="Arial" w:hAnsi="Arial" w:hint="default"/>
      </w:rPr>
    </w:lvl>
    <w:lvl w:ilvl="6" w:tplc="C54CA4A2" w:tentative="1">
      <w:start w:val="1"/>
      <w:numFmt w:val="bullet"/>
      <w:lvlText w:val="–"/>
      <w:lvlJc w:val="left"/>
      <w:pPr>
        <w:tabs>
          <w:tab w:val="num" w:pos="5040"/>
        </w:tabs>
        <w:ind w:left="5040" w:hanging="360"/>
      </w:pPr>
      <w:rPr>
        <w:rFonts w:ascii="Arial" w:hAnsi="Arial" w:hint="default"/>
      </w:rPr>
    </w:lvl>
    <w:lvl w:ilvl="7" w:tplc="7F06791C" w:tentative="1">
      <w:start w:val="1"/>
      <w:numFmt w:val="bullet"/>
      <w:lvlText w:val="–"/>
      <w:lvlJc w:val="left"/>
      <w:pPr>
        <w:tabs>
          <w:tab w:val="num" w:pos="5760"/>
        </w:tabs>
        <w:ind w:left="5760" w:hanging="360"/>
      </w:pPr>
      <w:rPr>
        <w:rFonts w:ascii="Arial" w:hAnsi="Arial" w:hint="default"/>
      </w:rPr>
    </w:lvl>
    <w:lvl w:ilvl="8" w:tplc="A176D5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AF7123"/>
    <w:multiLevelType w:val="hybridMultilevel"/>
    <w:tmpl w:val="51AE1688"/>
    <w:lvl w:ilvl="0" w:tplc="C47ECE18">
      <w:start w:val="1"/>
      <w:numFmt w:val="bullet"/>
      <w:lvlText w:val="•"/>
      <w:lvlJc w:val="left"/>
      <w:pPr>
        <w:tabs>
          <w:tab w:val="num" w:pos="720"/>
        </w:tabs>
        <w:ind w:left="720" w:hanging="360"/>
      </w:pPr>
      <w:rPr>
        <w:rFonts w:ascii="Arial" w:hAnsi="Arial" w:hint="default"/>
      </w:rPr>
    </w:lvl>
    <w:lvl w:ilvl="1" w:tplc="252212CC" w:tentative="1">
      <w:start w:val="1"/>
      <w:numFmt w:val="bullet"/>
      <w:lvlText w:val="•"/>
      <w:lvlJc w:val="left"/>
      <w:pPr>
        <w:tabs>
          <w:tab w:val="num" w:pos="1440"/>
        </w:tabs>
        <w:ind w:left="1440" w:hanging="360"/>
      </w:pPr>
      <w:rPr>
        <w:rFonts w:ascii="Arial" w:hAnsi="Arial" w:hint="default"/>
      </w:rPr>
    </w:lvl>
    <w:lvl w:ilvl="2" w:tplc="94A29D0E" w:tentative="1">
      <w:start w:val="1"/>
      <w:numFmt w:val="bullet"/>
      <w:lvlText w:val="•"/>
      <w:lvlJc w:val="left"/>
      <w:pPr>
        <w:tabs>
          <w:tab w:val="num" w:pos="2160"/>
        </w:tabs>
        <w:ind w:left="2160" w:hanging="360"/>
      </w:pPr>
      <w:rPr>
        <w:rFonts w:ascii="Arial" w:hAnsi="Arial" w:hint="default"/>
      </w:rPr>
    </w:lvl>
    <w:lvl w:ilvl="3" w:tplc="9202F0CE" w:tentative="1">
      <w:start w:val="1"/>
      <w:numFmt w:val="bullet"/>
      <w:lvlText w:val="•"/>
      <w:lvlJc w:val="left"/>
      <w:pPr>
        <w:tabs>
          <w:tab w:val="num" w:pos="2880"/>
        </w:tabs>
        <w:ind w:left="2880" w:hanging="360"/>
      </w:pPr>
      <w:rPr>
        <w:rFonts w:ascii="Arial" w:hAnsi="Arial" w:hint="default"/>
      </w:rPr>
    </w:lvl>
    <w:lvl w:ilvl="4" w:tplc="C3508D2E" w:tentative="1">
      <w:start w:val="1"/>
      <w:numFmt w:val="bullet"/>
      <w:lvlText w:val="•"/>
      <w:lvlJc w:val="left"/>
      <w:pPr>
        <w:tabs>
          <w:tab w:val="num" w:pos="3600"/>
        </w:tabs>
        <w:ind w:left="3600" w:hanging="360"/>
      </w:pPr>
      <w:rPr>
        <w:rFonts w:ascii="Arial" w:hAnsi="Arial" w:hint="default"/>
      </w:rPr>
    </w:lvl>
    <w:lvl w:ilvl="5" w:tplc="A7804C1C" w:tentative="1">
      <w:start w:val="1"/>
      <w:numFmt w:val="bullet"/>
      <w:lvlText w:val="•"/>
      <w:lvlJc w:val="left"/>
      <w:pPr>
        <w:tabs>
          <w:tab w:val="num" w:pos="4320"/>
        </w:tabs>
        <w:ind w:left="4320" w:hanging="360"/>
      </w:pPr>
      <w:rPr>
        <w:rFonts w:ascii="Arial" w:hAnsi="Arial" w:hint="default"/>
      </w:rPr>
    </w:lvl>
    <w:lvl w:ilvl="6" w:tplc="52200766" w:tentative="1">
      <w:start w:val="1"/>
      <w:numFmt w:val="bullet"/>
      <w:lvlText w:val="•"/>
      <w:lvlJc w:val="left"/>
      <w:pPr>
        <w:tabs>
          <w:tab w:val="num" w:pos="5040"/>
        </w:tabs>
        <w:ind w:left="5040" w:hanging="360"/>
      </w:pPr>
      <w:rPr>
        <w:rFonts w:ascii="Arial" w:hAnsi="Arial" w:hint="default"/>
      </w:rPr>
    </w:lvl>
    <w:lvl w:ilvl="7" w:tplc="11FEAF8A" w:tentative="1">
      <w:start w:val="1"/>
      <w:numFmt w:val="bullet"/>
      <w:lvlText w:val="•"/>
      <w:lvlJc w:val="left"/>
      <w:pPr>
        <w:tabs>
          <w:tab w:val="num" w:pos="5760"/>
        </w:tabs>
        <w:ind w:left="5760" w:hanging="360"/>
      </w:pPr>
      <w:rPr>
        <w:rFonts w:ascii="Arial" w:hAnsi="Arial" w:hint="default"/>
      </w:rPr>
    </w:lvl>
    <w:lvl w:ilvl="8" w:tplc="D424E2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097A8A"/>
    <w:multiLevelType w:val="hybridMultilevel"/>
    <w:tmpl w:val="C6842F5E"/>
    <w:lvl w:ilvl="0" w:tplc="998029B0">
      <w:start w:val="1"/>
      <w:numFmt w:val="bullet"/>
      <w:lvlText w:val="–"/>
      <w:lvlJc w:val="left"/>
      <w:pPr>
        <w:tabs>
          <w:tab w:val="num" w:pos="720"/>
        </w:tabs>
        <w:ind w:left="720" w:hanging="360"/>
      </w:pPr>
      <w:rPr>
        <w:rFonts w:ascii="Arial" w:hAnsi="Arial" w:hint="default"/>
      </w:rPr>
    </w:lvl>
    <w:lvl w:ilvl="1" w:tplc="ABC07BF6">
      <w:start w:val="1"/>
      <w:numFmt w:val="bullet"/>
      <w:lvlText w:val="–"/>
      <w:lvlJc w:val="left"/>
      <w:pPr>
        <w:tabs>
          <w:tab w:val="num" w:pos="1440"/>
        </w:tabs>
        <w:ind w:left="1440" w:hanging="360"/>
      </w:pPr>
      <w:rPr>
        <w:rFonts w:ascii="Arial" w:hAnsi="Arial" w:hint="default"/>
      </w:rPr>
    </w:lvl>
    <w:lvl w:ilvl="2" w:tplc="F9E43562" w:tentative="1">
      <w:start w:val="1"/>
      <w:numFmt w:val="bullet"/>
      <w:lvlText w:val="–"/>
      <w:lvlJc w:val="left"/>
      <w:pPr>
        <w:tabs>
          <w:tab w:val="num" w:pos="2160"/>
        </w:tabs>
        <w:ind w:left="2160" w:hanging="360"/>
      </w:pPr>
      <w:rPr>
        <w:rFonts w:ascii="Arial" w:hAnsi="Arial" w:hint="default"/>
      </w:rPr>
    </w:lvl>
    <w:lvl w:ilvl="3" w:tplc="6A3266E8" w:tentative="1">
      <w:start w:val="1"/>
      <w:numFmt w:val="bullet"/>
      <w:lvlText w:val="–"/>
      <w:lvlJc w:val="left"/>
      <w:pPr>
        <w:tabs>
          <w:tab w:val="num" w:pos="2880"/>
        </w:tabs>
        <w:ind w:left="2880" w:hanging="360"/>
      </w:pPr>
      <w:rPr>
        <w:rFonts w:ascii="Arial" w:hAnsi="Arial" w:hint="default"/>
      </w:rPr>
    </w:lvl>
    <w:lvl w:ilvl="4" w:tplc="4D0C403A" w:tentative="1">
      <w:start w:val="1"/>
      <w:numFmt w:val="bullet"/>
      <w:lvlText w:val="–"/>
      <w:lvlJc w:val="left"/>
      <w:pPr>
        <w:tabs>
          <w:tab w:val="num" w:pos="3600"/>
        </w:tabs>
        <w:ind w:left="3600" w:hanging="360"/>
      </w:pPr>
      <w:rPr>
        <w:rFonts w:ascii="Arial" w:hAnsi="Arial" w:hint="default"/>
      </w:rPr>
    </w:lvl>
    <w:lvl w:ilvl="5" w:tplc="3DA8B41E" w:tentative="1">
      <w:start w:val="1"/>
      <w:numFmt w:val="bullet"/>
      <w:lvlText w:val="–"/>
      <w:lvlJc w:val="left"/>
      <w:pPr>
        <w:tabs>
          <w:tab w:val="num" w:pos="4320"/>
        </w:tabs>
        <w:ind w:left="4320" w:hanging="360"/>
      </w:pPr>
      <w:rPr>
        <w:rFonts w:ascii="Arial" w:hAnsi="Arial" w:hint="default"/>
      </w:rPr>
    </w:lvl>
    <w:lvl w:ilvl="6" w:tplc="697632EA" w:tentative="1">
      <w:start w:val="1"/>
      <w:numFmt w:val="bullet"/>
      <w:lvlText w:val="–"/>
      <w:lvlJc w:val="left"/>
      <w:pPr>
        <w:tabs>
          <w:tab w:val="num" w:pos="5040"/>
        </w:tabs>
        <w:ind w:left="5040" w:hanging="360"/>
      </w:pPr>
      <w:rPr>
        <w:rFonts w:ascii="Arial" w:hAnsi="Arial" w:hint="default"/>
      </w:rPr>
    </w:lvl>
    <w:lvl w:ilvl="7" w:tplc="CA8C1BDA" w:tentative="1">
      <w:start w:val="1"/>
      <w:numFmt w:val="bullet"/>
      <w:lvlText w:val="–"/>
      <w:lvlJc w:val="left"/>
      <w:pPr>
        <w:tabs>
          <w:tab w:val="num" w:pos="5760"/>
        </w:tabs>
        <w:ind w:left="5760" w:hanging="360"/>
      </w:pPr>
      <w:rPr>
        <w:rFonts w:ascii="Arial" w:hAnsi="Arial" w:hint="default"/>
      </w:rPr>
    </w:lvl>
    <w:lvl w:ilvl="8" w:tplc="DD7A4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8"/>
  </w:num>
  <w:num w:numId="2">
    <w:abstractNumId w:val="9"/>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7"/>
  </w:num>
  <w:num w:numId="7">
    <w:abstractNumId w:val="16"/>
  </w:num>
  <w:num w:numId="8">
    <w:abstractNumId w:val="6"/>
  </w:num>
  <w:num w:numId="9">
    <w:abstractNumId w:val="1"/>
  </w:num>
  <w:num w:numId="10">
    <w:abstractNumId w:val="13"/>
  </w:num>
  <w:num w:numId="11">
    <w:abstractNumId w:val="10"/>
  </w:num>
  <w:num w:numId="12">
    <w:abstractNumId w:val="3"/>
  </w:num>
  <w:num w:numId="13">
    <w:abstractNumId w:val="12"/>
  </w:num>
  <w:num w:numId="14">
    <w:abstractNumId w:val="11"/>
  </w:num>
  <w:num w:numId="15">
    <w:abstractNumId w:val="5"/>
  </w:num>
  <w:num w:numId="16">
    <w:abstractNumId w:val="0"/>
  </w:num>
  <w:num w:numId="17">
    <w:abstractNumId w:val="17"/>
  </w:num>
  <w:num w:numId="18">
    <w:abstractNumId w:val="15"/>
  </w:num>
  <w:num w:numId="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0FAF"/>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023"/>
    <w:rsid w:val="00015334"/>
    <w:rsid w:val="00015D1D"/>
    <w:rsid w:val="000160BD"/>
    <w:rsid w:val="00016347"/>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78E"/>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3CC9"/>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68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F4E"/>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4"/>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B19"/>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3DBB"/>
    <w:rsid w:val="001247DB"/>
    <w:rsid w:val="001264F8"/>
    <w:rsid w:val="001265EB"/>
    <w:rsid w:val="00127343"/>
    <w:rsid w:val="00127780"/>
    <w:rsid w:val="001279A9"/>
    <w:rsid w:val="00127A7B"/>
    <w:rsid w:val="00127CA9"/>
    <w:rsid w:val="00130095"/>
    <w:rsid w:val="0013021F"/>
    <w:rsid w:val="00130484"/>
    <w:rsid w:val="00130C2D"/>
    <w:rsid w:val="00131033"/>
    <w:rsid w:val="001311A3"/>
    <w:rsid w:val="0013129C"/>
    <w:rsid w:val="0013168E"/>
    <w:rsid w:val="001317F6"/>
    <w:rsid w:val="00131B89"/>
    <w:rsid w:val="00131C6C"/>
    <w:rsid w:val="00131CD8"/>
    <w:rsid w:val="00131DAB"/>
    <w:rsid w:val="00132491"/>
    <w:rsid w:val="00132ACA"/>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84"/>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3EDF"/>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5BC8"/>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801"/>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443"/>
    <w:rsid w:val="001F4826"/>
    <w:rsid w:val="001F4A5D"/>
    <w:rsid w:val="001F4C07"/>
    <w:rsid w:val="001F503D"/>
    <w:rsid w:val="001F59AB"/>
    <w:rsid w:val="001F6658"/>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4FF"/>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B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275"/>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24F"/>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49A9"/>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4F65"/>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4318"/>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64"/>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44"/>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76"/>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A2F"/>
    <w:rsid w:val="003A6C47"/>
    <w:rsid w:val="003A7633"/>
    <w:rsid w:val="003B0087"/>
    <w:rsid w:val="003B096A"/>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3AB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156"/>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B5E"/>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B40"/>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4F7DA3"/>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2E5"/>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434"/>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1B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5FBD"/>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67AD9"/>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57E"/>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0A7"/>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1E7"/>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67F7F"/>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086"/>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00"/>
    <w:rsid w:val="00945849"/>
    <w:rsid w:val="009459DB"/>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5CA"/>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7FD"/>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442"/>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1D2"/>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57B77"/>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1E7"/>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CF2"/>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313"/>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658"/>
    <w:rsid w:val="00BC2FDB"/>
    <w:rsid w:val="00BC3325"/>
    <w:rsid w:val="00BC387A"/>
    <w:rsid w:val="00BC410F"/>
    <w:rsid w:val="00BC4695"/>
    <w:rsid w:val="00BC46BC"/>
    <w:rsid w:val="00BC5DBA"/>
    <w:rsid w:val="00BC5F28"/>
    <w:rsid w:val="00BC648D"/>
    <w:rsid w:val="00BC6606"/>
    <w:rsid w:val="00BC669D"/>
    <w:rsid w:val="00BC68FB"/>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F9F"/>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663"/>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893"/>
    <w:rsid w:val="00C53EF9"/>
    <w:rsid w:val="00C54621"/>
    <w:rsid w:val="00C54ACE"/>
    <w:rsid w:val="00C54B02"/>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0D9"/>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3D77"/>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77F49"/>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82C"/>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787"/>
    <w:rsid w:val="00CC0C2A"/>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59B9"/>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2C1"/>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56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24"/>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B50"/>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390"/>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872"/>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6700"/>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498"/>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5AE"/>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65D"/>
    <w:rsid w:val="00F0573E"/>
    <w:rsid w:val="00F05B85"/>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341"/>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96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39"/>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652"/>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A62E9"/>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3"/>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023598">
      <w:bodyDiv w:val="1"/>
      <w:marLeft w:val="0"/>
      <w:marRight w:val="0"/>
      <w:marTop w:val="0"/>
      <w:marBottom w:val="0"/>
      <w:divBdr>
        <w:top w:val="none" w:sz="0" w:space="0" w:color="auto"/>
        <w:left w:val="none" w:sz="0" w:space="0" w:color="auto"/>
        <w:bottom w:val="none" w:sz="0" w:space="0" w:color="auto"/>
        <w:right w:val="none" w:sz="0" w:space="0" w:color="auto"/>
      </w:divBdr>
      <w:divsChild>
        <w:div w:id="327634464">
          <w:marLeft w:val="1166"/>
          <w:marRight w:val="0"/>
          <w:marTop w:val="67"/>
          <w:marBottom w:val="0"/>
          <w:divBdr>
            <w:top w:val="none" w:sz="0" w:space="0" w:color="auto"/>
            <w:left w:val="none" w:sz="0" w:space="0" w:color="auto"/>
            <w:bottom w:val="none" w:sz="0" w:space="0" w:color="auto"/>
            <w:right w:val="none" w:sz="0" w:space="0" w:color="auto"/>
          </w:divBdr>
        </w:div>
        <w:div w:id="1125153970">
          <w:marLeft w:val="1800"/>
          <w:marRight w:val="0"/>
          <w:marTop w:val="58"/>
          <w:marBottom w:val="0"/>
          <w:divBdr>
            <w:top w:val="none" w:sz="0" w:space="0" w:color="auto"/>
            <w:left w:val="none" w:sz="0" w:space="0" w:color="auto"/>
            <w:bottom w:val="none" w:sz="0" w:space="0" w:color="auto"/>
            <w:right w:val="none" w:sz="0" w:space="0" w:color="auto"/>
          </w:divBdr>
        </w:div>
        <w:div w:id="719552192">
          <w:marLeft w:val="1166"/>
          <w:marRight w:val="0"/>
          <w:marTop w:val="67"/>
          <w:marBottom w:val="0"/>
          <w:divBdr>
            <w:top w:val="none" w:sz="0" w:space="0" w:color="auto"/>
            <w:left w:val="none" w:sz="0" w:space="0" w:color="auto"/>
            <w:bottom w:val="none" w:sz="0" w:space="0" w:color="auto"/>
            <w:right w:val="none" w:sz="0" w:space="0" w:color="auto"/>
          </w:divBdr>
        </w:div>
        <w:div w:id="172846496">
          <w:marLeft w:val="1800"/>
          <w:marRight w:val="0"/>
          <w:marTop w:val="58"/>
          <w:marBottom w:val="0"/>
          <w:divBdr>
            <w:top w:val="none" w:sz="0" w:space="0" w:color="auto"/>
            <w:left w:val="none" w:sz="0" w:space="0" w:color="auto"/>
            <w:bottom w:val="none" w:sz="0" w:space="0" w:color="auto"/>
            <w:right w:val="none" w:sz="0" w:space="0" w:color="auto"/>
          </w:divBdr>
        </w:div>
        <w:div w:id="563762584">
          <w:marLeft w:val="1800"/>
          <w:marRight w:val="0"/>
          <w:marTop w:val="58"/>
          <w:marBottom w:val="0"/>
          <w:divBdr>
            <w:top w:val="none" w:sz="0" w:space="0" w:color="auto"/>
            <w:left w:val="none" w:sz="0" w:space="0" w:color="auto"/>
            <w:bottom w:val="none" w:sz="0" w:space="0" w:color="auto"/>
            <w:right w:val="none" w:sz="0" w:space="0" w:color="auto"/>
          </w:divBdr>
        </w:div>
        <w:div w:id="766997317">
          <w:marLeft w:val="1166"/>
          <w:marRight w:val="0"/>
          <w:marTop w:val="67"/>
          <w:marBottom w:val="0"/>
          <w:divBdr>
            <w:top w:val="none" w:sz="0" w:space="0" w:color="auto"/>
            <w:left w:val="none" w:sz="0" w:space="0" w:color="auto"/>
            <w:bottom w:val="none" w:sz="0" w:space="0" w:color="auto"/>
            <w:right w:val="none" w:sz="0" w:space="0" w:color="auto"/>
          </w:divBdr>
        </w:div>
        <w:div w:id="980962056">
          <w:marLeft w:val="1800"/>
          <w:marRight w:val="0"/>
          <w:marTop w:val="58"/>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4301068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32">
          <w:marLeft w:val="360"/>
          <w:marRight w:val="0"/>
          <w:marTop w:val="200"/>
          <w:marBottom w:val="0"/>
          <w:divBdr>
            <w:top w:val="none" w:sz="0" w:space="0" w:color="auto"/>
            <w:left w:val="none" w:sz="0" w:space="0" w:color="auto"/>
            <w:bottom w:val="none" w:sz="0" w:space="0" w:color="auto"/>
            <w:right w:val="none" w:sz="0" w:space="0" w:color="auto"/>
          </w:divBdr>
        </w:div>
        <w:div w:id="1501891851">
          <w:marLeft w:val="1080"/>
          <w:marRight w:val="0"/>
          <w:marTop w:val="100"/>
          <w:marBottom w:val="0"/>
          <w:divBdr>
            <w:top w:val="none" w:sz="0" w:space="0" w:color="auto"/>
            <w:left w:val="none" w:sz="0" w:space="0" w:color="auto"/>
            <w:bottom w:val="none" w:sz="0" w:space="0" w:color="auto"/>
            <w:right w:val="none" w:sz="0" w:space="0" w:color="auto"/>
          </w:divBdr>
        </w:div>
        <w:div w:id="1763380251">
          <w:marLeft w:val="1080"/>
          <w:marRight w:val="0"/>
          <w:marTop w:val="100"/>
          <w:marBottom w:val="0"/>
          <w:divBdr>
            <w:top w:val="none" w:sz="0" w:space="0" w:color="auto"/>
            <w:left w:val="none" w:sz="0" w:space="0" w:color="auto"/>
            <w:bottom w:val="none" w:sz="0" w:space="0" w:color="auto"/>
            <w:right w:val="none" w:sz="0" w:space="0" w:color="auto"/>
          </w:divBdr>
        </w:div>
        <w:div w:id="333192109">
          <w:marLeft w:val="1080"/>
          <w:marRight w:val="0"/>
          <w:marTop w:val="100"/>
          <w:marBottom w:val="0"/>
          <w:divBdr>
            <w:top w:val="none" w:sz="0" w:space="0" w:color="auto"/>
            <w:left w:val="none" w:sz="0" w:space="0" w:color="auto"/>
            <w:bottom w:val="none" w:sz="0" w:space="0" w:color="auto"/>
            <w:right w:val="none" w:sz="0" w:space="0" w:color="auto"/>
          </w:divBdr>
        </w:div>
        <w:div w:id="1515531797">
          <w:marLeft w:val="360"/>
          <w:marRight w:val="0"/>
          <w:marTop w:val="200"/>
          <w:marBottom w:val="0"/>
          <w:divBdr>
            <w:top w:val="none" w:sz="0" w:space="0" w:color="auto"/>
            <w:left w:val="none" w:sz="0" w:space="0" w:color="auto"/>
            <w:bottom w:val="none" w:sz="0" w:space="0" w:color="auto"/>
            <w:right w:val="none" w:sz="0" w:space="0" w:color="auto"/>
          </w:divBdr>
        </w:div>
        <w:div w:id="1246105993">
          <w:marLeft w:val="1080"/>
          <w:marRight w:val="0"/>
          <w:marTop w:val="100"/>
          <w:marBottom w:val="0"/>
          <w:divBdr>
            <w:top w:val="none" w:sz="0" w:space="0" w:color="auto"/>
            <w:left w:val="none" w:sz="0" w:space="0" w:color="auto"/>
            <w:bottom w:val="none" w:sz="0" w:space="0" w:color="auto"/>
            <w:right w:val="none" w:sz="0" w:space="0" w:color="auto"/>
          </w:divBdr>
        </w:div>
      </w:divsChild>
    </w:div>
    <w:div w:id="924535038">
      <w:bodyDiv w:val="1"/>
      <w:marLeft w:val="0"/>
      <w:marRight w:val="0"/>
      <w:marTop w:val="0"/>
      <w:marBottom w:val="0"/>
      <w:divBdr>
        <w:top w:val="none" w:sz="0" w:space="0" w:color="auto"/>
        <w:left w:val="none" w:sz="0" w:space="0" w:color="auto"/>
        <w:bottom w:val="none" w:sz="0" w:space="0" w:color="auto"/>
        <w:right w:val="none" w:sz="0" w:space="0" w:color="auto"/>
      </w:divBdr>
      <w:divsChild>
        <w:div w:id="1177381932">
          <w:marLeft w:val="360"/>
          <w:marRight w:val="0"/>
          <w:marTop w:val="200"/>
          <w:marBottom w:val="0"/>
          <w:divBdr>
            <w:top w:val="none" w:sz="0" w:space="0" w:color="auto"/>
            <w:left w:val="none" w:sz="0" w:space="0" w:color="auto"/>
            <w:bottom w:val="none" w:sz="0" w:space="0" w:color="auto"/>
            <w:right w:val="none" w:sz="0" w:space="0" w:color="auto"/>
          </w:divBdr>
        </w:div>
        <w:div w:id="1326131179">
          <w:marLeft w:val="360"/>
          <w:marRight w:val="0"/>
          <w:marTop w:val="200"/>
          <w:marBottom w:val="0"/>
          <w:divBdr>
            <w:top w:val="none" w:sz="0" w:space="0" w:color="auto"/>
            <w:left w:val="none" w:sz="0" w:space="0" w:color="auto"/>
            <w:bottom w:val="none" w:sz="0" w:space="0" w:color="auto"/>
            <w:right w:val="none" w:sz="0" w:space="0" w:color="auto"/>
          </w:divBdr>
        </w:div>
        <w:div w:id="153669601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79329845">
      <w:bodyDiv w:val="1"/>
      <w:marLeft w:val="0"/>
      <w:marRight w:val="0"/>
      <w:marTop w:val="0"/>
      <w:marBottom w:val="0"/>
      <w:divBdr>
        <w:top w:val="none" w:sz="0" w:space="0" w:color="auto"/>
        <w:left w:val="none" w:sz="0" w:space="0" w:color="auto"/>
        <w:bottom w:val="none" w:sz="0" w:space="0" w:color="auto"/>
        <w:right w:val="none" w:sz="0" w:space="0" w:color="auto"/>
      </w:divBdr>
      <w:divsChild>
        <w:div w:id="1069579160">
          <w:marLeft w:val="360"/>
          <w:marRight w:val="0"/>
          <w:marTop w:val="200"/>
          <w:marBottom w:val="0"/>
          <w:divBdr>
            <w:top w:val="none" w:sz="0" w:space="0" w:color="auto"/>
            <w:left w:val="none" w:sz="0" w:space="0" w:color="auto"/>
            <w:bottom w:val="none" w:sz="0" w:space="0" w:color="auto"/>
            <w:right w:val="none" w:sz="0" w:space="0" w:color="auto"/>
          </w:divBdr>
        </w:div>
        <w:div w:id="1435173303">
          <w:marLeft w:val="360"/>
          <w:marRight w:val="0"/>
          <w:marTop w:val="200"/>
          <w:marBottom w:val="0"/>
          <w:divBdr>
            <w:top w:val="none" w:sz="0" w:space="0" w:color="auto"/>
            <w:left w:val="none" w:sz="0" w:space="0" w:color="auto"/>
            <w:bottom w:val="none" w:sz="0" w:space="0" w:color="auto"/>
            <w:right w:val="none" w:sz="0" w:space="0" w:color="auto"/>
          </w:divBdr>
        </w:div>
        <w:div w:id="1715886032">
          <w:marLeft w:val="360"/>
          <w:marRight w:val="0"/>
          <w:marTop w:val="200"/>
          <w:marBottom w:val="0"/>
          <w:divBdr>
            <w:top w:val="none" w:sz="0" w:space="0" w:color="auto"/>
            <w:left w:val="none" w:sz="0" w:space="0" w:color="auto"/>
            <w:bottom w:val="none" w:sz="0" w:space="0" w:color="auto"/>
            <w:right w:val="none" w:sz="0" w:space="0" w:color="auto"/>
          </w:divBdr>
        </w:div>
        <w:div w:id="1761439502">
          <w:marLeft w:val="1080"/>
          <w:marRight w:val="0"/>
          <w:marTop w:val="100"/>
          <w:marBottom w:val="0"/>
          <w:divBdr>
            <w:top w:val="none" w:sz="0" w:space="0" w:color="auto"/>
            <w:left w:val="none" w:sz="0" w:space="0" w:color="auto"/>
            <w:bottom w:val="none" w:sz="0" w:space="0" w:color="auto"/>
            <w:right w:val="none" w:sz="0" w:space="0" w:color="auto"/>
          </w:divBdr>
        </w:div>
        <w:div w:id="1798833405">
          <w:marLeft w:val="1080"/>
          <w:marRight w:val="0"/>
          <w:marTop w:val="100"/>
          <w:marBottom w:val="0"/>
          <w:divBdr>
            <w:top w:val="none" w:sz="0" w:space="0" w:color="auto"/>
            <w:left w:val="none" w:sz="0" w:space="0" w:color="auto"/>
            <w:bottom w:val="none" w:sz="0" w:space="0" w:color="auto"/>
            <w:right w:val="none" w:sz="0" w:space="0" w:color="auto"/>
          </w:divBdr>
        </w:div>
        <w:div w:id="6493591">
          <w:marLeft w:val="1080"/>
          <w:marRight w:val="0"/>
          <w:marTop w:val="1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251357031">
      <w:bodyDiv w:val="1"/>
      <w:marLeft w:val="0"/>
      <w:marRight w:val="0"/>
      <w:marTop w:val="0"/>
      <w:marBottom w:val="0"/>
      <w:divBdr>
        <w:top w:val="none" w:sz="0" w:space="0" w:color="auto"/>
        <w:left w:val="none" w:sz="0" w:space="0" w:color="auto"/>
        <w:bottom w:val="none" w:sz="0" w:space="0" w:color="auto"/>
        <w:right w:val="none" w:sz="0" w:space="0" w:color="auto"/>
      </w:divBdr>
      <w:divsChild>
        <w:div w:id="2086761983">
          <w:marLeft w:val="360"/>
          <w:marRight w:val="0"/>
          <w:marTop w:val="200"/>
          <w:marBottom w:val="0"/>
          <w:divBdr>
            <w:top w:val="none" w:sz="0" w:space="0" w:color="auto"/>
            <w:left w:val="none" w:sz="0" w:space="0" w:color="auto"/>
            <w:bottom w:val="none" w:sz="0" w:space="0" w:color="auto"/>
            <w:right w:val="none" w:sz="0" w:space="0" w:color="auto"/>
          </w:divBdr>
        </w:div>
        <w:div w:id="1502087714">
          <w:marLeft w:val="360"/>
          <w:marRight w:val="0"/>
          <w:marTop w:val="200"/>
          <w:marBottom w:val="0"/>
          <w:divBdr>
            <w:top w:val="none" w:sz="0" w:space="0" w:color="auto"/>
            <w:left w:val="none" w:sz="0" w:space="0" w:color="auto"/>
            <w:bottom w:val="none" w:sz="0" w:space="0" w:color="auto"/>
            <w:right w:val="none" w:sz="0" w:space="0" w:color="auto"/>
          </w:divBdr>
        </w:div>
      </w:divsChild>
    </w:div>
    <w:div w:id="1346594432">
      <w:bodyDiv w:val="1"/>
      <w:marLeft w:val="0"/>
      <w:marRight w:val="0"/>
      <w:marTop w:val="0"/>
      <w:marBottom w:val="0"/>
      <w:divBdr>
        <w:top w:val="none" w:sz="0" w:space="0" w:color="auto"/>
        <w:left w:val="none" w:sz="0" w:space="0" w:color="auto"/>
        <w:bottom w:val="none" w:sz="0" w:space="0" w:color="auto"/>
        <w:right w:val="none" w:sz="0" w:space="0" w:color="auto"/>
      </w:divBdr>
      <w:divsChild>
        <w:div w:id="1099377011">
          <w:marLeft w:val="1166"/>
          <w:marRight w:val="0"/>
          <w:marTop w:val="48"/>
          <w:marBottom w:val="0"/>
          <w:divBdr>
            <w:top w:val="none" w:sz="0" w:space="0" w:color="auto"/>
            <w:left w:val="none" w:sz="0" w:space="0" w:color="auto"/>
            <w:bottom w:val="none" w:sz="0" w:space="0" w:color="auto"/>
            <w:right w:val="none" w:sz="0" w:space="0" w:color="auto"/>
          </w:divBdr>
        </w:div>
        <w:div w:id="932544511">
          <w:marLeft w:val="1166"/>
          <w:marRight w:val="0"/>
          <w:marTop w:val="48"/>
          <w:marBottom w:val="0"/>
          <w:divBdr>
            <w:top w:val="none" w:sz="0" w:space="0" w:color="auto"/>
            <w:left w:val="none" w:sz="0" w:space="0" w:color="auto"/>
            <w:bottom w:val="none" w:sz="0" w:space="0" w:color="auto"/>
            <w:right w:val="none" w:sz="0" w:space="0" w:color="auto"/>
          </w:divBdr>
        </w:div>
        <w:div w:id="1843856873">
          <w:marLeft w:val="1166"/>
          <w:marRight w:val="0"/>
          <w:marTop w:val="48"/>
          <w:marBottom w:val="0"/>
          <w:divBdr>
            <w:top w:val="none" w:sz="0" w:space="0" w:color="auto"/>
            <w:left w:val="none" w:sz="0" w:space="0" w:color="auto"/>
            <w:bottom w:val="none" w:sz="0" w:space="0" w:color="auto"/>
            <w:right w:val="none" w:sz="0" w:space="0" w:color="auto"/>
          </w:divBdr>
        </w:div>
        <w:div w:id="860126019">
          <w:marLeft w:val="1166"/>
          <w:marRight w:val="0"/>
          <w:marTop w:val="48"/>
          <w:marBottom w:val="0"/>
          <w:divBdr>
            <w:top w:val="none" w:sz="0" w:space="0" w:color="auto"/>
            <w:left w:val="none" w:sz="0" w:space="0" w:color="auto"/>
            <w:bottom w:val="none" w:sz="0" w:space="0" w:color="auto"/>
            <w:right w:val="none" w:sz="0" w:space="0" w:color="auto"/>
          </w:divBdr>
        </w:div>
        <w:div w:id="249703161">
          <w:marLeft w:val="1166"/>
          <w:marRight w:val="0"/>
          <w:marTop w:val="48"/>
          <w:marBottom w:val="0"/>
          <w:divBdr>
            <w:top w:val="none" w:sz="0" w:space="0" w:color="auto"/>
            <w:left w:val="none" w:sz="0" w:space="0" w:color="auto"/>
            <w:bottom w:val="none" w:sz="0" w:space="0" w:color="auto"/>
            <w:right w:val="none" w:sz="0" w:space="0" w:color="auto"/>
          </w:divBdr>
        </w:div>
        <w:div w:id="1529441097">
          <w:marLeft w:val="1166"/>
          <w:marRight w:val="0"/>
          <w:marTop w:val="48"/>
          <w:marBottom w:val="0"/>
          <w:divBdr>
            <w:top w:val="none" w:sz="0" w:space="0" w:color="auto"/>
            <w:left w:val="none" w:sz="0" w:space="0" w:color="auto"/>
            <w:bottom w:val="none" w:sz="0" w:space="0" w:color="auto"/>
            <w:right w:val="none" w:sz="0" w:space="0" w:color="auto"/>
          </w:divBdr>
        </w:div>
        <w:div w:id="1308827195">
          <w:marLeft w:val="1166"/>
          <w:marRight w:val="0"/>
          <w:marTop w:val="48"/>
          <w:marBottom w:val="0"/>
          <w:divBdr>
            <w:top w:val="none" w:sz="0" w:space="0" w:color="auto"/>
            <w:left w:val="none" w:sz="0" w:space="0" w:color="auto"/>
            <w:bottom w:val="none" w:sz="0" w:space="0" w:color="auto"/>
            <w:right w:val="none" w:sz="0" w:space="0" w:color="auto"/>
          </w:divBdr>
        </w:div>
        <w:div w:id="350380300">
          <w:marLeft w:val="1166"/>
          <w:marRight w:val="0"/>
          <w:marTop w:val="48"/>
          <w:marBottom w:val="0"/>
          <w:divBdr>
            <w:top w:val="none" w:sz="0" w:space="0" w:color="auto"/>
            <w:left w:val="none" w:sz="0" w:space="0" w:color="auto"/>
            <w:bottom w:val="none" w:sz="0" w:space="0" w:color="auto"/>
            <w:right w:val="none" w:sz="0" w:space="0" w:color="auto"/>
          </w:divBdr>
        </w:div>
        <w:div w:id="345253642">
          <w:marLeft w:val="1166"/>
          <w:marRight w:val="0"/>
          <w:marTop w:val="48"/>
          <w:marBottom w:val="0"/>
          <w:divBdr>
            <w:top w:val="none" w:sz="0" w:space="0" w:color="auto"/>
            <w:left w:val="none" w:sz="0" w:space="0" w:color="auto"/>
            <w:bottom w:val="none" w:sz="0" w:space="0" w:color="auto"/>
            <w:right w:val="none" w:sz="0" w:space="0" w:color="auto"/>
          </w:divBdr>
        </w:div>
      </w:divsChild>
    </w:div>
    <w:div w:id="1420247553">
      <w:bodyDiv w:val="1"/>
      <w:marLeft w:val="0"/>
      <w:marRight w:val="0"/>
      <w:marTop w:val="0"/>
      <w:marBottom w:val="0"/>
      <w:divBdr>
        <w:top w:val="none" w:sz="0" w:space="0" w:color="auto"/>
        <w:left w:val="none" w:sz="0" w:space="0" w:color="auto"/>
        <w:bottom w:val="none" w:sz="0" w:space="0" w:color="auto"/>
        <w:right w:val="none" w:sz="0" w:space="0" w:color="auto"/>
      </w:divBdr>
      <w:divsChild>
        <w:div w:id="1293756491">
          <w:marLeft w:val="360"/>
          <w:marRight w:val="0"/>
          <w:marTop w:val="200"/>
          <w:marBottom w:val="0"/>
          <w:divBdr>
            <w:top w:val="none" w:sz="0" w:space="0" w:color="auto"/>
            <w:left w:val="none" w:sz="0" w:space="0" w:color="auto"/>
            <w:bottom w:val="none" w:sz="0" w:space="0" w:color="auto"/>
            <w:right w:val="none" w:sz="0" w:space="0" w:color="auto"/>
          </w:divBdr>
        </w:div>
        <w:div w:id="599488829">
          <w:marLeft w:val="1080"/>
          <w:marRight w:val="0"/>
          <w:marTop w:val="100"/>
          <w:marBottom w:val="0"/>
          <w:divBdr>
            <w:top w:val="none" w:sz="0" w:space="0" w:color="auto"/>
            <w:left w:val="none" w:sz="0" w:space="0" w:color="auto"/>
            <w:bottom w:val="none" w:sz="0" w:space="0" w:color="auto"/>
            <w:right w:val="none" w:sz="0" w:space="0" w:color="auto"/>
          </w:divBdr>
        </w:div>
        <w:div w:id="659579840">
          <w:marLeft w:val="360"/>
          <w:marRight w:val="0"/>
          <w:marTop w:val="200"/>
          <w:marBottom w:val="0"/>
          <w:divBdr>
            <w:top w:val="none" w:sz="0" w:space="0" w:color="auto"/>
            <w:left w:val="none" w:sz="0" w:space="0" w:color="auto"/>
            <w:bottom w:val="none" w:sz="0" w:space="0" w:color="auto"/>
            <w:right w:val="none" w:sz="0" w:space="0" w:color="auto"/>
          </w:divBdr>
        </w:div>
        <w:div w:id="1688829022">
          <w:marLeft w:val="1080"/>
          <w:marRight w:val="0"/>
          <w:marTop w:val="100"/>
          <w:marBottom w:val="0"/>
          <w:divBdr>
            <w:top w:val="none" w:sz="0" w:space="0" w:color="auto"/>
            <w:left w:val="none" w:sz="0" w:space="0" w:color="auto"/>
            <w:bottom w:val="none" w:sz="0" w:space="0" w:color="auto"/>
            <w:right w:val="none" w:sz="0" w:space="0" w:color="auto"/>
          </w:divBdr>
        </w:div>
        <w:div w:id="1445883044">
          <w:marLeft w:val="1800"/>
          <w:marRight w:val="0"/>
          <w:marTop w:val="100"/>
          <w:marBottom w:val="0"/>
          <w:divBdr>
            <w:top w:val="none" w:sz="0" w:space="0" w:color="auto"/>
            <w:left w:val="none" w:sz="0" w:space="0" w:color="auto"/>
            <w:bottom w:val="none" w:sz="0" w:space="0" w:color="auto"/>
            <w:right w:val="none" w:sz="0" w:space="0" w:color="auto"/>
          </w:divBdr>
        </w:div>
        <w:div w:id="545754">
          <w:marLeft w:val="1800"/>
          <w:marRight w:val="0"/>
          <w:marTop w:val="100"/>
          <w:marBottom w:val="0"/>
          <w:divBdr>
            <w:top w:val="none" w:sz="0" w:space="0" w:color="auto"/>
            <w:left w:val="none" w:sz="0" w:space="0" w:color="auto"/>
            <w:bottom w:val="none" w:sz="0" w:space="0" w:color="auto"/>
            <w:right w:val="none" w:sz="0" w:space="0" w:color="auto"/>
          </w:divBdr>
        </w:div>
        <w:div w:id="1250698193">
          <w:marLeft w:val="1800"/>
          <w:marRight w:val="0"/>
          <w:marTop w:val="100"/>
          <w:marBottom w:val="0"/>
          <w:divBdr>
            <w:top w:val="none" w:sz="0" w:space="0" w:color="auto"/>
            <w:left w:val="none" w:sz="0" w:space="0" w:color="auto"/>
            <w:bottom w:val="none" w:sz="0" w:space="0" w:color="auto"/>
            <w:right w:val="none" w:sz="0" w:space="0" w:color="auto"/>
          </w:divBdr>
        </w:div>
        <w:div w:id="1083795753">
          <w:marLeft w:val="360"/>
          <w:marRight w:val="0"/>
          <w:marTop w:val="200"/>
          <w:marBottom w:val="0"/>
          <w:divBdr>
            <w:top w:val="none" w:sz="0" w:space="0" w:color="auto"/>
            <w:left w:val="none" w:sz="0" w:space="0" w:color="auto"/>
            <w:bottom w:val="none" w:sz="0" w:space="0" w:color="auto"/>
            <w:right w:val="none" w:sz="0" w:space="0" w:color="auto"/>
          </w:divBdr>
        </w:div>
        <w:div w:id="513807051">
          <w:marLeft w:val="907"/>
          <w:marRight w:val="0"/>
          <w:marTop w:val="100"/>
          <w:marBottom w:val="0"/>
          <w:divBdr>
            <w:top w:val="none" w:sz="0" w:space="0" w:color="auto"/>
            <w:left w:val="none" w:sz="0" w:space="0" w:color="auto"/>
            <w:bottom w:val="none" w:sz="0" w:space="0" w:color="auto"/>
            <w:right w:val="none" w:sz="0" w:space="0" w:color="auto"/>
          </w:divBdr>
        </w:div>
        <w:div w:id="729811457">
          <w:marLeft w:val="907"/>
          <w:marRight w:val="0"/>
          <w:marTop w:val="100"/>
          <w:marBottom w:val="0"/>
          <w:divBdr>
            <w:top w:val="none" w:sz="0" w:space="0" w:color="auto"/>
            <w:left w:val="none" w:sz="0" w:space="0" w:color="auto"/>
            <w:bottom w:val="none" w:sz="0" w:space="0" w:color="auto"/>
            <w:right w:val="none" w:sz="0" w:space="0" w:color="auto"/>
          </w:divBdr>
        </w:div>
        <w:div w:id="276254995">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676103739">
      <w:bodyDiv w:val="1"/>
      <w:marLeft w:val="0"/>
      <w:marRight w:val="0"/>
      <w:marTop w:val="0"/>
      <w:marBottom w:val="0"/>
      <w:divBdr>
        <w:top w:val="none" w:sz="0" w:space="0" w:color="auto"/>
        <w:left w:val="none" w:sz="0" w:space="0" w:color="auto"/>
        <w:bottom w:val="none" w:sz="0" w:space="0" w:color="auto"/>
        <w:right w:val="none" w:sz="0" w:space="0" w:color="auto"/>
      </w:divBdr>
      <w:divsChild>
        <w:div w:id="1858084245">
          <w:marLeft w:val="360"/>
          <w:marRight w:val="0"/>
          <w:marTop w:val="200"/>
          <w:marBottom w:val="0"/>
          <w:divBdr>
            <w:top w:val="none" w:sz="0" w:space="0" w:color="auto"/>
            <w:left w:val="none" w:sz="0" w:space="0" w:color="auto"/>
            <w:bottom w:val="none" w:sz="0" w:space="0" w:color="auto"/>
            <w:right w:val="none" w:sz="0" w:space="0" w:color="auto"/>
          </w:divBdr>
        </w:div>
        <w:div w:id="1157577219">
          <w:marLeft w:val="360"/>
          <w:marRight w:val="0"/>
          <w:marTop w:val="200"/>
          <w:marBottom w:val="0"/>
          <w:divBdr>
            <w:top w:val="none" w:sz="0" w:space="0" w:color="auto"/>
            <w:left w:val="none" w:sz="0" w:space="0" w:color="auto"/>
            <w:bottom w:val="none" w:sz="0" w:space="0" w:color="auto"/>
            <w:right w:val="none" w:sz="0" w:space="0" w:color="auto"/>
          </w:divBdr>
        </w:div>
        <w:div w:id="157232629">
          <w:marLeft w:val="1080"/>
          <w:marRight w:val="0"/>
          <w:marTop w:val="100"/>
          <w:marBottom w:val="0"/>
          <w:divBdr>
            <w:top w:val="none" w:sz="0" w:space="0" w:color="auto"/>
            <w:left w:val="none" w:sz="0" w:space="0" w:color="auto"/>
            <w:bottom w:val="none" w:sz="0" w:space="0" w:color="auto"/>
            <w:right w:val="none" w:sz="0" w:space="0" w:color="auto"/>
          </w:divBdr>
        </w:div>
        <w:div w:id="1536774009">
          <w:marLeft w:val="1080"/>
          <w:marRight w:val="0"/>
          <w:marTop w:val="100"/>
          <w:marBottom w:val="0"/>
          <w:divBdr>
            <w:top w:val="none" w:sz="0" w:space="0" w:color="auto"/>
            <w:left w:val="none" w:sz="0" w:space="0" w:color="auto"/>
            <w:bottom w:val="none" w:sz="0" w:space="0" w:color="auto"/>
            <w:right w:val="none" w:sz="0" w:space="0" w:color="auto"/>
          </w:divBdr>
        </w:div>
        <w:div w:id="135296389">
          <w:marLeft w:val="1080"/>
          <w:marRight w:val="0"/>
          <w:marTop w:val="100"/>
          <w:marBottom w:val="0"/>
          <w:divBdr>
            <w:top w:val="none" w:sz="0" w:space="0" w:color="auto"/>
            <w:left w:val="none" w:sz="0" w:space="0" w:color="auto"/>
            <w:bottom w:val="none" w:sz="0" w:space="0" w:color="auto"/>
            <w:right w:val="none" w:sz="0" w:space="0" w:color="auto"/>
          </w:divBdr>
        </w:div>
        <w:div w:id="1966347823">
          <w:marLeft w:val="1080"/>
          <w:marRight w:val="0"/>
          <w:marTop w:val="100"/>
          <w:marBottom w:val="0"/>
          <w:divBdr>
            <w:top w:val="none" w:sz="0" w:space="0" w:color="auto"/>
            <w:left w:val="none" w:sz="0" w:space="0" w:color="auto"/>
            <w:bottom w:val="none" w:sz="0" w:space="0" w:color="auto"/>
            <w:right w:val="none" w:sz="0" w:space="0" w:color="auto"/>
          </w:divBdr>
        </w:div>
        <w:div w:id="618993473">
          <w:marLeft w:val="360"/>
          <w:marRight w:val="0"/>
          <w:marTop w:val="200"/>
          <w:marBottom w:val="0"/>
          <w:divBdr>
            <w:top w:val="none" w:sz="0" w:space="0" w:color="auto"/>
            <w:left w:val="none" w:sz="0" w:space="0" w:color="auto"/>
            <w:bottom w:val="none" w:sz="0" w:space="0" w:color="auto"/>
            <w:right w:val="none" w:sz="0" w:space="0" w:color="auto"/>
          </w:divBdr>
        </w:div>
        <w:div w:id="1062951233">
          <w:marLeft w:val="360"/>
          <w:marRight w:val="0"/>
          <w:marTop w:val="200"/>
          <w:marBottom w:val="0"/>
          <w:divBdr>
            <w:top w:val="none" w:sz="0" w:space="0" w:color="auto"/>
            <w:left w:val="none" w:sz="0" w:space="0" w:color="auto"/>
            <w:bottom w:val="none" w:sz="0" w:space="0" w:color="auto"/>
            <w:right w:val="none" w:sz="0" w:space="0" w:color="auto"/>
          </w:divBdr>
        </w:div>
        <w:div w:id="515194767">
          <w:marLeft w:val="1080"/>
          <w:marRight w:val="0"/>
          <w:marTop w:val="100"/>
          <w:marBottom w:val="0"/>
          <w:divBdr>
            <w:top w:val="none" w:sz="0" w:space="0" w:color="auto"/>
            <w:left w:val="none" w:sz="0" w:space="0" w:color="auto"/>
            <w:bottom w:val="none" w:sz="0" w:space="0" w:color="auto"/>
            <w:right w:val="none" w:sz="0" w:space="0" w:color="auto"/>
          </w:divBdr>
        </w:div>
      </w:divsChild>
    </w:div>
    <w:div w:id="1683042997">
      <w:bodyDiv w:val="1"/>
      <w:marLeft w:val="0"/>
      <w:marRight w:val="0"/>
      <w:marTop w:val="0"/>
      <w:marBottom w:val="0"/>
      <w:divBdr>
        <w:top w:val="none" w:sz="0" w:space="0" w:color="auto"/>
        <w:left w:val="none" w:sz="0" w:space="0" w:color="auto"/>
        <w:bottom w:val="none" w:sz="0" w:space="0" w:color="auto"/>
        <w:right w:val="none" w:sz="0" w:space="0" w:color="auto"/>
      </w:divBdr>
      <w:divsChild>
        <w:div w:id="74785105">
          <w:marLeft w:val="1166"/>
          <w:marRight w:val="0"/>
          <w:marTop w:val="62"/>
          <w:marBottom w:val="0"/>
          <w:divBdr>
            <w:top w:val="none" w:sz="0" w:space="0" w:color="auto"/>
            <w:left w:val="none" w:sz="0" w:space="0" w:color="auto"/>
            <w:bottom w:val="none" w:sz="0" w:space="0" w:color="auto"/>
            <w:right w:val="none" w:sz="0" w:space="0" w:color="auto"/>
          </w:divBdr>
        </w:div>
        <w:div w:id="1244877420">
          <w:marLeft w:val="1800"/>
          <w:marRight w:val="0"/>
          <w:marTop w:val="67"/>
          <w:marBottom w:val="0"/>
          <w:divBdr>
            <w:top w:val="none" w:sz="0" w:space="0" w:color="auto"/>
            <w:left w:val="none" w:sz="0" w:space="0" w:color="auto"/>
            <w:bottom w:val="none" w:sz="0" w:space="0" w:color="auto"/>
            <w:right w:val="none" w:sz="0" w:space="0" w:color="auto"/>
          </w:divBdr>
        </w:div>
        <w:div w:id="570190507">
          <w:marLeft w:val="1800"/>
          <w:marRight w:val="0"/>
          <w:marTop w:val="67"/>
          <w:marBottom w:val="0"/>
          <w:divBdr>
            <w:top w:val="none" w:sz="0" w:space="0" w:color="auto"/>
            <w:left w:val="none" w:sz="0" w:space="0" w:color="auto"/>
            <w:bottom w:val="none" w:sz="0" w:space="0" w:color="auto"/>
            <w:right w:val="none" w:sz="0" w:space="0" w:color="auto"/>
          </w:divBdr>
        </w:div>
        <w:div w:id="1346130924">
          <w:marLeft w:val="1166"/>
          <w:marRight w:val="0"/>
          <w:marTop w:val="62"/>
          <w:marBottom w:val="0"/>
          <w:divBdr>
            <w:top w:val="none" w:sz="0" w:space="0" w:color="auto"/>
            <w:left w:val="none" w:sz="0" w:space="0" w:color="auto"/>
            <w:bottom w:val="none" w:sz="0" w:space="0" w:color="auto"/>
            <w:right w:val="none" w:sz="0" w:space="0" w:color="auto"/>
          </w:divBdr>
        </w:div>
        <w:div w:id="1431661884">
          <w:marLeft w:val="1800"/>
          <w:marRight w:val="0"/>
          <w:marTop w:val="67"/>
          <w:marBottom w:val="0"/>
          <w:divBdr>
            <w:top w:val="none" w:sz="0" w:space="0" w:color="auto"/>
            <w:left w:val="none" w:sz="0" w:space="0" w:color="auto"/>
            <w:bottom w:val="none" w:sz="0" w:space="0" w:color="auto"/>
            <w:right w:val="none" w:sz="0" w:space="0" w:color="auto"/>
          </w:divBdr>
        </w:div>
        <w:div w:id="936526164">
          <w:marLeft w:val="1166"/>
          <w:marRight w:val="0"/>
          <w:marTop w:val="62"/>
          <w:marBottom w:val="0"/>
          <w:divBdr>
            <w:top w:val="none" w:sz="0" w:space="0" w:color="auto"/>
            <w:left w:val="none" w:sz="0" w:space="0" w:color="auto"/>
            <w:bottom w:val="none" w:sz="0" w:space="0" w:color="auto"/>
            <w:right w:val="none" w:sz="0" w:space="0" w:color="auto"/>
          </w:divBdr>
        </w:div>
        <w:div w:id="1583906614">
          <w:marLeft w:val="1800"/>
          <w:marRight w:val="0"/>
          <w:marTop w:val="67"/>
          <w:marBottom w:val="0"/>
          <w:divBdr>
            <w:top w:val="none" w:sz="0" w:space="0" w:color="auto"/>
            <w:left w:val="none" w:sz="0" w:space="0" w:color="auto"/>
            <w:bottom w:val="none" w:sz="0" w:space="0" w:color="auto"/>
            <w:right w:val="none" w:sz="0" w:space="0" w:color="auto"/>
          </w:divBdr>
        </w:div>
      </w:divsChild>
    </w:div>
    <w:div w:id="1735395023">
      <w:bodyDiv w:val="1"/>
      <w:marLeft w:val="0"/>
      <w:marRight w:val="0"/>
      <w:marTop w:val="0"/>
      <w:marBottom w:val="0"/>
      <w:divBdr>
        <w:top w:val="none" w:sz="0" w:space="0" w:color="auto"/>
        <w:left w:val="none" w:sz="0" w:space="0" w:color="auto"/>
        <w:bottom w:val="none" w:sz="0" w:space="0" w:color="auto"/>
        <w:right w:val="none" w:sz="0" w:space="0" w:color="auto"/>
      </w:divBdr>
      <w:divsChild>
        <w:div w:id="201327774">
          <w:marLeft w:val="360"/>
          <w:marRight w:val="0"/>
          <w:marTop w:val="200"/>
          <w:marBottom w:val="0"/>
          <w:divBdr>
            <w:top w:val="none" w:sz="0" w:space="0" w:color="auto"/>
            <w:left w:val="none" w:sz="0" w:space="0" w:color="auto"/>
            <w:bottom w:val="none" w:sz="0" w:space="0" w:color="auto"/>
            <w:right w:val="none" w:sz="0" w:space="0" w:color="auto"/>
          </w:divBdr>
        </w:div>
        <w:div w:id="1211645762">
          <w:marLeft w:val="1080"/>
          <w:marRight w:val="0"/>
          <w:marTop w:val="100"/>
          <w:marBottom w:val="0"/>
          <w:divBdr>
            <w:top w:val="none" w:sz="0" w:space="0" w:color="auto"/>
            <w:left w:val="none" w:sz="0" w:space="0" w:color="auto"/>
            <w:bottom w:val="none" w:sz="0" w:space="0" w:color="auto"/>
            <w:right w:val="none" w:sz="0" w:space="0" w:color="auto"/>
          </w:divBdr>
        </w:div>
        <w:div w:id="543063428">
          <w:marLeft w:val="1080"/>
          <w:marRight w:val="0"/>
          <w:marTop w:val="1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67015165">
      <w:bodyDiv w:val="1"/>
      <w:marLeft w:val="0"/>
      <w:marRight w:val="0"/>
      <w:marTop w:val="0"/>
      <w:marBottom w:val="0"/>
      <w:divBdr>
        <w:top w:val="none" w:sz="0" w:space="0" w:color="auto"/>
        <w:left w:val="none" w:sz="0" w:space="0" w:color="auto"/>
        <w:bottom w:val="none" w:sz="0" w:space="0" w:color="auto"/>
        <w:right w:val="none" w:sz="0" w:space="0" w:color="auto"/>
      </w:divBdr>
      <w:divsChild>
        <w:div w:id="1030565226">
          <w:marLeft w:val="1166"/>
          <w:marRight w:val="0"/>
          <w:marTop w:val="53"/>
          <w:marBottom w:val="0"/>
          <w:divBdr>
            <w:top w:val="none" w:sz="0" w:space="0" w:color="auto"/>
            <w:left w:val="none" w:sz="0" w:space="0" w:color="auto"/>
            <w:bottom w:val="none" w:sz="0" w:space="0" w:color="auto"/>
            <w:right w:val="none" w:sz="0" w:space="0" w:color="auto"/>
          </w:divBdr>
        </w:div>
        <w:div w:id="1695419313">
          <w:marLeft w:val="1166"/>
          <w:marRight w:val="0"/>
          <w:marTop w:val="53"/>
          <w:marBottom w:val="0"/>
          <w:divBdr>
            <w:top w:val="none" w:sz="0" w:space="0" w:color="auto"/>
            <w:left w:val="none" w:sz="0" w:space="0" w:color="auto"/>
            <w:bottom w:val="none" w:sz="0" w:space="0" w:color="auto"/>
            <w:right w:val="none" w:sz="0" w:space="0" w:color="auto"/>
          </w:divBdr>
        </w:div>
        <w:div w:id="229735711">
          <w:marLeft w:val="1800"/>
          <w:marRight w:val="0"/>
          <w:marTop w:val="48"/>
          <w:marBottom w:val="0"/>
          <w:divBdr>
            <w:top w:val="none" w:sz="0" w:space="0" w:color="auto"/>
            <w:left w:val="none" w:sz="0" w:space="0" w:color="auto"/>
            <w:bottom w:val="none" w:sz="0" w:space="0" w:color="auto"/>
            <w:right w:val="none" w:sz="0" w:space="0" w:color="auto"/>
          </w:divBdr>
        </w:div>
        <w:div w:id="70125773">
          <w:marLeft w:val="1166"/>
          <w:marRight w:val="0"/>
          <w:marTop w:val="53"/>
          <w:marBottom w:val="0"/>
          <w:divBdr>
            <w:top w:val="none" w:sz="0" w:space="0" w:color="auto"/>
            <w:left w:val="none" w:sz="0" w:space="0" w:color="auto"/>
            <w:bottom w:val="none" w:sz="0" w:space="0" w:color="auto"/>
            <w:right w:val="none" w:sz="0" w:space="0" w:color="auto"/>
          </w:divBdr>
        </w:div>
        <w:div w:id="983775246">
          <w:marLeft w:val="1800"/>
          <w:marRight w:val="0"/>
          <w:marTop w:val="48"/>
          <w:marBottom w:val="0"/>
          <w:divBdr>
            <w:top w:val="none" w:sz="0" w:space="0" w:color="auto"/>
            <w:left w:val="none" w:sz="0" w:space="0" w:color="auto"/>
            <w:bottom w:val="none" w:sz="0" w:space="0" w:color="auto"/>
            <w:right w:val="none" w:sz="0" w:space="0" w:color="auto"/>
          </w:divBdr>
        </w:div>
        <w:div w:id="1523009124">
          <w:marLeft w:val="1800"/>
          <w:marRight w:val="0"/>
          <w:marTop w:val="48"/>
          <w:marBottom w:val="0"/>
          <w:divBdr>
            <w:top w:val="none" w:sz="0" w:space="0" w:color="auto"/>
            <w:left w:val="none" w:sz="0" w:space="0" w:color="auto"/>
            <w:bottom w:val="none" w:sz="0" w:space="0" w:color="auto"/>
            <w:right w:val="none" w:sz="0" w:space="0" w:color="auto"/>
          </w:divBdr>
        </w:div>
        <w:div w:id="1352102306">
          <w:marLeft w:val="1166"/>
          <w:marRight w:val="0"/>
          <w:marTop w:val="53"/>
          <w:marBottom w:val="0"/>
          <w:divBdr>
            <w:top w:val="none" w:sz="0" w:space="0" w:color="auto"/>
            <w:left w:val="none" w:sz="0" w:space="0" w:color="auto"/>
            <w:bottom w:val="none" w:sz="0" w:space="0" w:color="auto"/>
            <w:right w:val="none" w:sz="0" w:space="0" w:color="auto"/>
          </w:divBdr>
        </w:div>
        <w:div w:id="1419204940">
          <w:marLeft w:val="1166"/>
          <w:marRight w:val="0"/>
          <w:marTop w:val="53"/>
          <w:marBottom w:val="0"/>
          <w:divBdr>
            <w:top w:val="none" w:sz="0" w:space="0" w:color="auto"/>
            <w:left w:val="none" w:sz="0" w:space="0" w:color="auto"/>
            <w:bottom w:val="none" w:sz="0" w:space="0" w:color="auto"/>
            <w:right w:val="none" w:sz="0" w:space="0" w:color="auto"/>
          </w:divBdr>
        </w:div>
        <w:div w:id="1758092921">
          <w:marLeft w:val="1166"/>
          <w:marRight w:val="0"/>
          <w:marTop w:val="53"/>
          <w:marBottom w:val="0"/>
          <w:divBdr>
            <w:top w:val="none" w:sz="0" w:space="0" w:color="auto"/>
            <w:left w:val="none" w:sz="0" w:space="0" w:color="auto"/>
            <w:bottom w:val="none" w:sz="0" w:space="0" w:color="auto"/>
            <w:right w:val="none" w:sz="0" w:space="0" w:color="auto"/>
          </w:divBdr>
        </w:div>
      </w:divsChild>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49001776">
      <w:bodyDiv w:val="1"/>
      <w:marLeft w:val="0"/>
      <w:marRight w:val="0"/>
      <w:marTop w:val="0"/>
      <w:marBottom w:val="0"/>
      <w:divBdr>
        <w:top w:val="none" w:sz="0" w:space="0" w:color="auto"/>
        <w:left w:val="none" w:sz="0" w:space="0" w:color="auto"/>
        <w:bottom w:val="none" w:sz="0" w:space="0" w:color="auto"/>
        <w:right w:val="none" w:sz="0" w:space="0" w:color="auto"/>
      </w:divBdr>
      <w:divsChild>
        <w:div w:id="219370748">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3B718-A18F-4192-8BB7-07C6B370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4</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10330</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49</cp:revision>
  <cp:lastPrinted>2007-09-06T06:59:00Z</cp:lastPrinted>
  <dcterms:created xsi:type="dcterms:W3CDTF">2019-11-08T02:16:00Z</dcterms:created>
  <dcterms:modified xsi:type="dcterms:W3CDTF">2020-05-15T15:12:00Z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